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7D" w:rsidRDefault="00F4447D" w:rsidP="00F4447D">
      <w:pPr>
        <w:tabs>
          <w:tab w:val="right" w:pos="9355"/>
        </w:tabs>
        <w:jc w:val="center"/>
        <w:rPr>
          <w:b/>
          <w:color w:val="D12C3A"/>
          <w:spacing w:val="26"/>
        </w:rPr>
      </w:pPr>
      <w:r>
        <w:rPr>
          <w:b/>
          <w:noProof/>
          <w:color w:val="D12C3A"/>
          <w:spacing w:val="26"/>
          <w:lang w:eastAsia="ru-RU"/>
        </w:rPr>
        <w:drawing>
          <wp:inline distT="0" distB="0" distL="0" distR="0" wp14:anchorId="63AC4998" wp14:editId="63904826">
            <wp:extent cx="525407" cy="360000"/>
            <wp:effectExtent l="0" t="0" r="825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C-R_logo1-truba-colo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407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47D" w:rsidRDefault="00F4447D" w:rsidP="00F4447D">
      <w:pPr>
        <w:tabs>
          <w:tab w:val="right" w:pos="9355"/>
        </w:tabs>
        <w:spacing w:after="0" w:line="240" w:lineRule="auto"/>
        <w:jc w:val="center"/>
        <w:rPr>
          <w:rFonts w:ascii="Arial" w:hAnsi="Arial" w:cs="Arial"/>
          <w:b/>
          <w:color w:val="D12C3A"/>
          <w:spacing w:val="24"/>
          <w:sz w:val="24"/>
          <w:szCs w:val="24"/>
        </w:rPr>
      </w:pPr>
      <w:r w:rsidRPr="00704397">
        <w:rPr>
          <w:rFonts w:ascii="Arial" w:hAnsi="Arial" w:cs="Arial"/>
          <w:b/>
          <w:color w:val="D12C3A"/>
          <w:spacing w:val="24"/>
          <w:sz w:val="24"/>
          <w:szCs w:val="24"/>
        </w:rPr>
        <w:t>Акционерное Общество</w:t>
      </w:r>
    </w:p>
    <w:p w:rsidR="00F4447D" w:rsidRPr="00704397" w:rsidRDefault="00F4447D" w:rsidP="00F4447D">
      <w:pPr>
        <w:tabs>
          <w:tab w:val="right" w:pos="9355"/>
        </w:tabs>
        <w:spacing w:after="0" w:line="240" w:lineRule="auto"/>
        <w:jc w:val="center"/>
        <w:rPr>
          <w:rFonts w:ascii="Arial" w:hAnsi="Arial" w:cs="Arial"/>
          <w:b/>
          <w:color w:val="0022A3"/>
          <w:spacing w:val="20"/>
          <w:sz w:val="28"/>
          <w:szCs w:val="28"/>
        </w:rPr>
      </w:pPr>
      <w:r w:rsidRPr="00704397">
        <w:rPr>
          <w:rFonts w:ascii="Arial" w:hAnsi="Arial" w:cs="Arial"/>
          <w:b/>
          <w:color w:val="0022A3"/>
          <w:spacing w:val="20"/>
          <w:sz w:val="28"/>
          <w:szCs w:val="28"/>
        </w:rPr>
        <w:t>Каспийский Трубопроводный Консорциум-Р</w:t>
      </w:r>
    </w:p>
    <w:p w:rsidR="00D1551D" w:rsidRPr="00F43CA2" w:rsidRDefault="00D1551D" w:rsidP="00420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873" w:rsidRPr="00F43CA2" w:rsidRDefault="003B6873" w:rsidP="006879C9">
      <w:pPr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07138E" w:rsidRDefault="00F37A07" w:rsidP="00165B55">
      <w:pPr>
        <w:autoSpaceDE w:val="0"/>
        <w:autoSpaceDN w:val="0"/>
        <w:adjustRightInd w:val="0"/>
        <w:spacing w:after="0" w:line="240" w:lineRule="auto"/>
        <w:ind w:left="5529" w:right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07138E">
        <w:rPr>
          <w:rFonts w:ascii="Times New Roman" w:hAnsi="Times New Roman" w:cs="Times New Roman"/>
          <w:bCs/>
          <w:sz w:val="24"/>
          <w:szCs w:val="24"/>
        </w:rPr>
        <w:t>УТВЕРЖДЕНО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07138E" w:rsidRDefault="001437D3" w:rsidP="00165B55">
      <w:pPr>
        <w:autoSpaceDE w:val="0"/>
        <w:autoSpaceDN w:val="0"/>
        <w:adjustRightInd w:val="0"/>
        <w:spacing w:after="0" w:line="240" w:lineRule="auto"/>
        <w:ind w:left="5529" w:right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Департамент по общим вопросам</w:t>
      </w:r>
    </w:p>
    <w:p w:rsidR="001437D3" w:rsidRPr="005F0124" w:rsidRDefault="001437D3" w:rsidP="006879C9">
      <w:pPr>
        <w:autoSpaceDE w:val="0"/>
        <w:autoSpaceDN w:val="0"/>
        <w:adjustRightInd w:val="0"/>
        <w:spacing w:after="0" w:line="240" w:lineRule="auto"/>
        <w:ind w:left="5954" w:right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437D3" w:rsidRDefault="0007138E" w:rsidP="00165B55">
      <w:pPr>
        <w:autoSpaceDE w:val="0"/>
        <w:autoSpaceDN w:val="0"/>
        <w:adjustRightInd w:val="0"/>
        <w:spacing w:after="0" w:line="240" w:lineRule="auto"/>
        <w:ind w:left="5670" w:right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DA2D40">
        <w:rPr>
          <w:rFonts w:ascii="Times New Roman" w:hAnsi="Times New Roman" w:cs="Times New Roman"/>
          <w:bCs/>
          <w:sz w:val="24"/>
          <w:szCs w:val="24"/>
        </w:rPr>
        <w:t>Х</w:t>
      </w:r>
      <w:r w:rsidR="0062467B">
        <w:rPr>
          <w:rFonts w:ascii="Times New Roman" w:hAnsi="Times New Roman" w:cs="Times New Roman"/>
          <w:bCs/>
          <w:sz w:val="24"/>
          <w:szCs w:val="24"/>
        </w:rPr>
        <w:t>.</w:t>
      </w:r>
      <w:r w:rsidR="00DA2D40">
        <w:rPr>
          <w:rFonts w:ascii="Times New Roman" w:hAnsi="Times New Roman" w:cs="Times New Roman"/>
          <w:bCs/>
          <w:sz w:val="24"/>
          <w:szCs w:val="24"/>
        </w:rPr>
        <w:t>Т</w:t>
      </w:r>
      <w:r w:rsidR="0062467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A2D40">
        <w:rPr>
          <w:rFonts w:ascii="Times New Roman" w:hAnsi="Times New Roman" w:cs="Times New Roman"/>
          <w:bCs/>
          <w:sz w:val="24"/>
          <w:szCs w:val="24"/>
        </w:rPr>
        <w:t>Касымов</w:t>
      </w:r>
    </w:p>
    <w:p w:rsidR="0007138E" w:rsidRDefault="0007138E" w:rsidP="001437D3">
      <w:pPr>
        <w:ind w:left="5954" w:right="708"/>
        <w:rPr>
          <w:sz w:val="24"/>
          <w:szCs w:val="24"/>
        </w:rPr>
      </w:pPr>
    </w:p>
    <w:p w:rsidR="0007138E" w:rsidRDefault="0007138E" w:rsidP="000713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4447D" w:rsidRDefault="00F4447D" w:rsidP="00420C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51D" w:rsidRPr="00F43CA2" w:rsidRDefault="00D1551D" w:rsidP="00D155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51D" w:rsidRPr="00F43CA2" w:rsidRDefault="00D1551D" w:rsidP="00D15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CA2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63792D" w:rsidRDefault="00674FB5" w:rsidP="0072450F">
      <w:pPr>
        <w:jc w:val="center"/>
        <w:rPr>
          <w:rFonts w:ascii="Times New Roman" w:hAnsi="Times New Roman" w:cs="Times New Roman"/>
          <w:sz w:val="28"/>
          <w:szCs w:val="28"/>
        </w:rPr>
      </w:pPr>
      <w:r w:rsidRPr="00674FB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F871D4"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 w:rsidR="00F871D4">
        <w:rPr>
          <w:rFonts w:ascii="Times New Roman" w:hAnsi="Times New Roman" w:cs="Times New Roman"/>
          <w:sz w:val="28"/>
          <w:szCs w:val="28"/>
        </w:rPr>
        <w:t xml:space="preserve"> офиса </w:t>
      </w:r>
      <w:r w:rsidR="00E20901">
        <w:rPr>
          <w:rFonts w:ascii="Times New Roman" w:hAnsi="Times New Roman" w:cs="Times New Roman"/>
          <w:sz w:val="28"/>
          <w:szCs w:val="28"/>
        </w:rPr>
        <w:br/>
      </w:r>
      <w:r w:rsidR="0072450F" w:rsidRPr="0063792D">
        <w:rPr>
          <w:rFonts w:ascii="Times New Roman" w:hAnsi="Times New Roman" w:cs="Times New Roman"/>
          <w:sz w:val="28"/>
          <w:szCs w:val="28"/>
        </w:rPr>
        <w:t>Центрального региона АО «КТК-Р»</w:t>
      </w:r>
    </w:p>
    <w:p w:rsidR="00F37A07" w:rsidRPr="00F43CA2" w:rsidRDefault="00F37A07" w:rsidP="000A6C3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97"/>
        <w:tblW w:w="0" w:type="auto"/>
        <w:tblLook w:val="04A0" w:firstRow="1" w:lastRow="0" w:firstColumn="1" w:lastColumn="0" w:noHBand="0" w:noVBand="1"/>
      </w:tblPr>
      <w:tblGrid>
        <w:gridCol w:w="4018"/>
        <w:gridCol w:w="596"/>
        <w:gridCol w:w="1707"/>
      </w:tblGrid>
      <w:tr w:rsidR="00F37A07" w:rsidRPr="00F37A07" w:rsidTr="00D353C7">
        <w:tc>
          <w:tcPr>
            <w:tcW w:w="6321" w:type="dxa"/>
            <w:gridSpan w:val="3"/>
            <w:vAlign w:val="center"/>
          </w:tcPr>
          <w:p w:rsidR="00F37A07" w:rsidRPr="00F37A07" w:rsidRDefault="00F37A07" w:rsidP="00F3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A0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</w:tc>
      </w:tr>
      <w:tr w:rsidR="00F37A07" w:rsidRPr="00F37A07" w:rsidTr="00BD68CE">
        <w:tc>
          <w:tcPr>
            <w:tcW w:w="4018" w:type="dxa"/>
            <w:vAlign w:val="center"/>
          </w:tcPr>
          <w:p w:rsidR="00F37A07" w:rsidRPr="00F37A07" w:rsidRDefault="00F37A07" w:rsidP="00F3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F37A07" w:rsidRPr="00F37A07" w:rsidRDefault="00F37A07" w:rsidP="00F3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F37A07" w:rsidRPr="00F37A07" w:rsidRDefault="00F37A07" w:rsidP="00F37A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A07" w:rsidRPr="00F37A07" w:rsidTr="00D353C7">
        <w:tc>
          <w:tcPr>
            <w:tcW w:w="4018" w:type="dxa"/>
          </w:tcPr>
          <w:p w:rsidR="00F37A07" w:rsidRPr="00F37A07" w:rsidRDefault="00F37A07" w:rsidP="00F37A07">
            <w:pPr>
              <w:spacing w:after="0" w:line="240" w:lineRule="auto"/>
              <w:ind w:right="605"/>
              <w:rPr>
                <w:rFonts w:ascii="Times New Roman" w:eastAsia="Times New Roman" w:hAnsi="Times New Roman" w:cs="Times New Roman"/>
              </w:rPr>
            </w:pPr>
            <w:r w:rsidRPr="00F37A07">
              <w:rPr>
                <w:rFonts w:ascii="Times New Roman" w:eastAsia="Times New Roman" w:hAnsi="Times New Roman" w:cs="Times New Roman"/>
              </w:rPr>
              <w:t>Менеджер по административным вопросам КТК</w:t>
            </w:r>
          </w:p>
        </w:tc>
        <w:tc>
          <w:tcPr>
            <w:tcW w:w="596" w:type="dxa"/>
          </w:tcPr>
          <w:p w:rsidR="00F37A07" w:rsidRPr="00F37A07" w:rsidRDefault="00F37A07" w:rsidP="00F37A07">
            <w:pPr>
              <w:spacing w:after="0" w:line="240" w:lineRule="auto"/>
              <w:ind w:right="6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vAlign w:val="bottom"/>
          </w:tcPr>
          <w:p w:rsidR="00F37A07" w:rsidRPr="00F37A07" w:rsidRDefault="00F37A07" w:rsidP="00F37A07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</w:rPr>
            </w:pPr>
            <w:r w:rsidRPr="00F37A07">
              <w:rPr>
                <w:rFonts w:ascii="Times New Roman" w:eastAsia="Times New Roman" w:hAnsi="Times New Roman" w:cs="Times New Roman"/>
              </w:rPr>
              <w:t>Д.В. Долгушин</w:t>
            </w:r>
          </w:p>
        </w:tc>
      </w:tr>
      <w:tr w:rsidR="00BD68CE" w:rsidRPr="00F37A07" w:rsidTr="00D353C7">
        <w:tc>
          <w:tcPr>
            <w:tcW w:w="4018" w:type="dxa"/>
          </w:tcPr>
          <w:p w:rsidR="00BD68CE" w:rsidRDefault="00BD68CE" w:rsidP="00BD68CE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D68CE" w:rsidRPr="00F37A07" w:rsidRDefault="00BD68CE" w:rsidP="00D651E7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Региональный менеджер ЦР   </w:t>
            </w:r>
          </w:p>
        </w:tc>
        <w:tc>
          <w:tcPr>
            <w:tcW w:w="596" w:type="dxa"/>
          </w:tcPr>
          <w:p w:rsidR="00BD68CE" w:rsidRPr="00F37A07" w:rsidRDefault="00BD68CE" w:rsidP="00F37A07">
            <w:pPr>
              <w:spacing w:after="0" w:line="240" w:lineRule="auto"/>
              <w:ind w:right="60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vAlign w:val="bottom"/>
          </w:tcPr>
          <w:p w:rsidR="00BD68CE" w:rsidRPr="00F37A07" w:rsidRDefault="00BD68CE" w:rsidP="00F37A07">
            <w:pPr>
              <w:spacing w:after="0" w:line="240" w:lineRule="auto"/>
              <w:ind w:right="3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И.И. Шарай </w:t>
            </w:r>
          </w:p>
        </w:tc>
      </w:tr>
      <w:tr w:rsidR="00F37A07" w:rsidRPr="00F37A07" w:rsidTr="00D353C7">
        <w:tc>
          <w:tcPr>
            <w:tcW w:w="4018" w:type="dxa"/>
          </w:tcPr>
          <w:p w:rsidR="00BD68CE" w:rsidRDefault="00BD68CE" w:rsidP="00F37A07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37A07" w:rsidRPr="00F37A07" w:rsidRDefault="00F37A07" w:rsidP="00F37A07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ПОДГОТОВЛЕНО</w:t>
            </w:r>
          </w:p>
        </w:tc>
        <w:tc>
          <w:tcPr>
            <w:tcW w:w="596" w:type="dxa"/>
          </w:tcPr>
          <w:p w:rsidR="00F37A07" w:rsidRPr="00F37A07" w:rsidRDefault="00F37A07" w:rsidP="00F37A07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vAlign w:val="bottom"/>
          </w:tcPr>
          <w:p w:rsidR="00F37A07" w:rsidRPr="00F37A07" w:rsidRDefault="00F37A07" w:rsidP="00F37A07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F37A07" w:rsidRPr="00F37A07" w:rsidTr="00D353C7">
        <w:tc>
          <w:tcPr>
            <w:tcW w:w="4018" w:type="dxa"/>
          </w:tcPr>
          <w:p w:rsidR="00F37A07" w:rsidRPr="00F37A07" w:rsidRDefault="00F37A07" w:rsidP="00F37A07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  <w:r w:rsidRPr="00F37A07">
              <w:rPr>
                <w:rFonts w:ascii="Times New Roman" w:eastAsia="Times New Roman" w:hAnsi="Times New Roman" w:cs="Times New Roman"/>
              </w:rPr>
              <w:t xml:space="preserve">Региональный менеджер </w:t>
            </w:r>
            <w:r w:rsidRPr="00F37A07">
              <w:rPr>
                <w:rFonts w:ascii="Times New Roman" w:eastAsia="Times New Roman" w:hAnsi="Times New Roman" w:cs="Times New Roman"/>
              </w:rPr>
              <w:br/>
              <w:t>по административным вопросам ЦР</w:t>
            </w:r>
          </w:p>
        </w:tc>
        <w:tc>
          <w:tcPr>
            <w:tcW w:w="596" w:type="dxa"/>
          </w:tcPr>
          <w:p w:rsidR="00F37A07" w:rsidRPr="00F37A07" w:rsidRDefault="00F37A07" w:rsidP="00F37A07">
            <w:pPr>
              <w:spacing w:before="24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7" w:type="dxa"/>
            <w:vAlign w:val="bottom"/>
          </w:tcPr>
          <w:p w:rsidR="00F37A07" w:rsidRPr="00F37A07" w:rsidRDefault="00F37A07" w:rsidP="00F37A07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37A07">
              <w:rPr>
                <w:rFonts w:ascii="Times New Roman" w:eastAsia="Times New Roman" w:hAnsi="Times New Roman" w:cs="Times New Roman"/>
              </w:rPr>
              <w:t>В.А. Карданов</w:t>
            </w:r>
          </w:p>
        </w:tc>
      </w:tr>
    </w:tbl>
    <w:p w:rsidR="000A6C36" w:rsidRPr="00F43CA2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0A6C36" w:rsidRPr="00F43CA2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0A6C36" w:rsidRPr="00F43CA2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0A6C36" w:rsidRPr="00F43CA2" w:rsidRDefault="000A6C36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1D2BDF" w:rsidRPr="00F43CA2" w:rsidRDefault="001D2BDF">
      <w:pPr>
        <w:rPr>
          <w:rFonts w:ascii="Times New Roman" w:eastAsiaTheme="majorEastAsia" w:hAnsi="Times New Roman" w:cs="Times New Roman"/>
          <w:b/>
          <w:sz w:val="28"/>
          <w:szCs w:val="32"/>
        </w:rPr>
      </w:pPr>
    </w:p>
    <w:p w:rsidR="00BD68CE" w:rsidRDefault="00BD68CE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1E729D" w:rsidRDefault="001E729D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337216" w:rsidRDefault="00337216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337216" w:rsidRDefault="00337216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337216" w:rsidRDefault="00337216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1E729D" w:rsidRDefault="001E729D" w:rsidP="000A6C36">
      <w:pPr>
        <w:jc w:val="center"/>
        <w:rPr>
          <w:rFonts w:ascii="Times New Roman" w:hAnsi="Times New Roman" w:cs="Times New Roman"/>
          <w:b/>
          <w:sz w:val="28"/>
        </w:rPr>
      </w:pPr>
    </w:p>
    <w:p w:rsidR="00674FB5" w:rsidRDefault="004C7D96" w:rsidP="001E729D">
      <w:pPr>
        <w:jc w:val="center"/>
        <w:rPr>
          <w:rFonts w:ascii="Times New Roman" w:hAnsi="Times New Roman" w:cs="Times New Roman"/>
          <w:b/>
          <w:sz w:val="28"/>
        </w:rPr>
      </w:pPr>
      <w:r w:rsidRPr="00F43CA2">
        <w:rPr>
          <w:rFonts w:ascii="Times New Roman" w:hAnsi="Times New Roman" w:cs="Times New Roman"/>
          <w:b/>
          <w:sz w:val="28"/>
        </w:rPr>
        <w:t>20</w:t>
      </w:r>
      <w:r w:rsidR="0072450F">
        <w:rPr>
          <w:rFonts w:ascii="Times New Roman" w:hAnsi="Times New Roman" w:cs="Times New Roman"/>
          <w:b/>
          <w:sz w:val="28"/>
        </w:rPr>
        <w:t>2</w:t>
      </w:r>
      <w:r w:rsidR="00F75147">
        <w:rPr>
          <w:rFonts w:ascii="Times New Roman" w:hAnsi="Times New Roman" w:cs="Times New Roman"/>
          <w:b/>
          <w:sz w:val="28"/>
        </w:rPr>
        <w:t>2</w:t>
      </w:r>
      <w:r w:rsidRPr="00F43CA2">
        <w:rPr>
          <w:rFonts w:ascii="Times New Roman" w:hAnsi="Times New Roman" w:cs="Times New Roman"/>
          <w:b/>
          <w:sz w:val="28"/>
        </w:rPr>
        <w:t xml:space="preserve"> </w:t>
      </w:r>
      <w:r w:rsidR="000A6C36" w:rsidRPr="00F43CA2">
        <w:rPr>
          <w:rFonts w:ascii="Times New Roman" w:hAnsi="Times New Roman" w:cs="Times New Roman"/>
          <w:b/>
          <w:sz w:val="28"/>
        </w:rPr>
        <w:t>г.</w:t>
      </w:r>
      <w:bookmarkStart w:id="0" w:name="_Toc478747126"/>
    </w:p>
    <w:p w:rsidR="00165B55" w:rsidRDefault="00165B5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E729D" w:rsidRPr="00630F8A" w:rsidRDefault="00420C13" w:rsidP="009D5278">
      <w:pPr>
        <w:pStyle w:val="Heading112"/>
      </w:pPr>
      <w:bookmarkStart w:id="1" w:name="_Toc26372687"/>
      <w:r w:rsidRPr="00630F8A">
        <w:lastRenderedPageBreak/>
        <w:t>Общ</w:t>
      </w:r>
      <w:r w:rsidR="0061713A">
        <w:t>ая</w:t>
      </w:r>
      <w:r w:rsidRPr="00630F8A">
        <w:t xml:space="preserve"> </w:t>
      </w:r>
      <w:r w:rsidR="0061713A">
        <w:t>информация</w:t>
      </w:r>
      <w:bookmarkEnd w:id="0"/>
      <w:bookmarkEnd w:id="1"/>
    </w:p>
    <w:p w:rsidR="00F75147" w:rsidRPr="00A66553" w:rsidRDefault="00F75147" w:rsidP="00F75147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66553">
        <w:rPr>
          <w:rFonts w:ascii="Times New Roman" w:hAnsi="Times New Roman" w:cs="Times New Roman"/>
          <w:sz w:val="24"/>
          <w:szCs w:val="28"/>
        </w:rPr>
        <w:t xml:space="preserve">Каспийский трубопроводный консорциум (КТК) – крупнейший международный проект с участием России, Казахстана, а также ведущих мировых добывающих компаний, созданный для строительства и транспортировки сырой нефти с месторождений Западного Казахстана, а также нефти, поступающей в систему на территории России, по магистральному трубопроводу протяженностью более 1,5 тыс. км до Морского терминала компании в п. Южная </w:t>
      </w:r>
      <w:proofErr w:type="spellStart"/>
      <w:r w:rsidRPr="00A66553">
        <w:rPr>
          <w:rFonts w:ascii="Times New Roman" w:hAnsi="Times New Roman" w:cs="Times New Roman"/>
          <w:sz w:val="24"/>
          <w:szCs w:val="28"/>
        </w:rPr>
        <w:t>Озереевка</w:t>
      </w:r>
      <w:proofErr w:type="spellEnd"/>
      <w:r w:rsidRPr="00A66553">
        <w:rPr>
          <w:rFonts w:ascii="Times New Roman" w:hAnsi="Times New Roman" w:cs="Times New Roman"/>
          <w:sz w:val="24"/>
          <w:szCs w:val="28"/>
        </w:rPr>
        <w:t xml:space="preserve"> (г. Новороссийск), где осуществляется загрузка танкеров для последующей отправки сырой нефти на мировые рынки. Пропускная способность трубопровода 67 млн тонн в год. </w:t>
      </w:r>
    </w:p>
    <w:p w:rsidR="00F75147" w:rsidRPr="00A66553" w:rsidRDefault="00F75147" w:rsidP="00F75147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66553">
        <w:rPr>
          <w:rFonts w:ascii="Times New Roman" w:hAnsi="Times New Roman" w:cs="Times New Roman"/>
          <w:sz w:val="24"/>
          <w:szCs w:val="28"/>
        </w:rPr>
        <w:t xml:space="preserve">Во всех основных сферах своей деятельности Консорциум строго следует и соответствует международным стандартам, в том числе в вопросах, касающихся охраны труда и безопасности производства, экологии. Каспийский Трубопроводный Консорциум – социально ответственная компания. С первого дня своего существования компания последовательно реализует крупные социальные программы, направленные на развитие здравоохранения, образования, культуры, спорта и других сфер в регионах своего присутствия. В КТК убеждены: высокий уровень социальной и экологической ответственности – это неотъемлемая черта современного бизнеса, и каждое предприятие обязано вносить вклад в улучшение жизни людей на территориях своей деятельности.  </w:t>
      </w:r>
    </w:p>
    <w:p w:rsidR="00F75147" w:rsidRPr="00A66553" w:rsidRDefault="00F75147" w:rsidP="00F75147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66553">
        <w:rPr>
          <w:rFonts w:ascii="Times New Roman" w:hAnsi="Times New Roman" w:cs="Times New Roman"/>
          <w:sz w:val="24"/>
          <w:szCs w:val="28"/>
        </w:rPr>
        <w:t xml:space="preserve">Более подробно о деятельности КТК можно ознакомиться на сайте: </w:t>
      </w:r>
      <w:r w:rsidRPr="00A66553">
        <w:rPr>
          <w:rFonts w:ascii="Times New Roman" w:hAnsi="Times New Roman" w:cs="Times New Roman"/>
          <w:color w:val="0563C1" w:themeColor="hyperlink"/>
          <w:sz w:val="24"/>
          <w:szCs w:val="28"/>
          <w:u w:val="single"/>
        </w:rPr>
        <w:t>www.cpc.ru</w:t>
      </w:r>
    </w:p>
    <w:p w:rsidR="00F75147" w:rsidRPr="00A66553" w:rsidRDefault="00F75147" w:rsidP="00F75147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66553">
        <w:rPr>
          <w:rFonts w:ascii="Times New Roman" w:hAnsi="Times New Roman" w:cs="Times New Roman"/>
          <w:sz w:val="24"/>
          <w:szCs w:val="28"/>
        </w:rPr>
        <w:t xml:space="preserve">Проводимые КТК тендеры не являются торгами (конкурсами, аукционами) в соответствии со статьями 447-449 или публичными конкурсами в соответствии со статьями 1057-1061 части второй Гражданского кодекса Российской Федерации, и не накладывают на КТК обязательств, установленных указанными статьями Гражданского кодекса Российской Федерации». </w:t>
      </w:r>
    </w:p>
    <w:p w:rsidR="00F75147" w:rsidRPr="00A66553" w:rsidRDefault="00F75147" w:rsidP="00F75147">
      <w:pPr>
        <w:spacing w:after="0" w:line="240" w:lineRule="auto"/>
        <w:ind w:right="2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A66553">
        <w:rPr>
          <w:rFonts w:ascii="Times New Roman" w:hAnsi="Times New Roman" w:cs="Times New Roman"/>
          <w:sz w:val="24"/>
          <w:szCs w:val="28"/>
        </w:rPr>
        <w:t>КТК вправе отказаться от проведения тендера в любое время без объяснения причин, а также завершить тендер без заключения Договора по его результатам в любое время. При этом КТК не несет никакой ответственности перед Участниками тендера или третьими лицами, а также не возмещает Участнику расходы, понесенные им в связи с участием в тендере.</w:t>
      </w:r>
    </w:p>
    <w:p w:rsidR="00D353C7" w:rsidRPr="009D5278" w:rsidRDefault="00D353C7" w:rsidP="009D5278">
      <w:pPr>
        <w:pStyle w:val="Heading112"/>
      </w:pPr>
      <w:r w:rsidRPr="009D5278">
        <w:t xml:space="preserve">Цель </w:t>
      </w:r>
      <w:r w:rsidR="00B768EB" w:rsidRPr="009D5278">
        <w:t>тендера</w:t>
      </w:r>
    </w:p>
    <w:p w:rsidR="00F871D4" w:rsidRDefault="00F871D4" w:rsidP="009D5278">
      <w:pPr>
        <w:pStyle w:val="af7"/>
      </w:pPr>
    </w:p>
    <w:p w:rsidR="00D353C7" w:rsidRPr="009D5278" w:rsidRDefault="00D353C7" w:rsidP="009D5278">
      <w:pPr>
        <w:pStyle w:val="af7"/>
      </w:pPr>
      <w:r w:rsidRPr="009D5278">
        <w:t xml:space="preserve">Целью данного тендера является – </w:t>
      </w:r>
      <w:r w:rsidR="000F0416">
        <w:t xml:space="preserve">проведение работ по </w:t>
      </w:r>
      <w:proofErr w:type="spellStart"/>
      <w:r w:rsidR="000F0416">
        <w:t>брендингу</w:t>
      </w:r>
      <w:proofErr w:type="spellEnd"/>
      <w:r w:rsidR="000F0416">
        <w:t xml:space="preserve"> помещений в офисе</w:t>
      </w:r>
      <w:r w:rsidR="001A741D">
        <w:t xml:space="preserve"> </w:t>
      </w:r>
      <w:r w:rsidRPr="009D5278">
        <w:t>Центрального региона АО «КТК-Р».</w:t>
      </w:r>
      <w:r w:rsidR="00F97A34">
        <w:t xml:space="preserve"> Целевая аудитория: сотрудники и руководств</w:t>
      </w:r>
      <w:r w:rsidR="00B109C0">
        <w:t>о</w:t>
      </w:r>
      <w:r w:rsidR="00F97A34">
        <w:t xml:space="preserve"> Компании, акционеры и партнеры Компании, посетители.</w:t>
      </w:r>
    </w:p>
    <w:p w:rsidR="008B2C87" w:rsidRPr="009D5278" w:rsidRDefault="008B2C87" w:rsidP="009D5278">
      <w:pPr>
        <w:pStyle w:val="Heading112"/>
      </w:pPr>
      <w:r w:rsidRPr="009D5278">
        <w:t xml:space="preserve">Место </w:t>
      </w:r>
      <w:r w:rsidR="000F0416">
        <w:t xml:space="preserve">проведения работ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2694"/>
        <w:gridCol w:w="4217"/>
      </w:tblGrid>
      <w:tr w:rsidR="008B2C87" w:rsidRPr="005277E2" w:rsidTr="001A741D">
        <w:trPr>
          <w:cantSplit/>
        </w:trPr>
        <w:tc>
          <w:tcPr>
            <w:tcW w:w="9633" w:type="dxa"/>
            <w:gridSpan w:val="3"/>
          </w:tcPr>
          <w:p w:rsidR="008B2C87" w:rsidRPr="005277E2" w:rsidRDefault="008B2C87" w:rsidP="00D353C7">
            <w:pPr>
              <w:jc w:val="center"/>
              <w:rPr>
                <w:sz w:val="22"/>
                <w:szCs w:val="24"/>
              </w:rPr>
            </w:pPr>
            <w:r w:rsidRPr="005277E2">
              <w:rPr>
                <w:b/>
                <w:bCs/>
                <w:sz w:val="22"/>
                <w:szCs w:val="24"/>
              </w:rPr>
              <w:t>Центральный регион</w:t>
            </w:r>
            <w:r>
              <w:rPr>
                <w:b/>
                <w:bCs/>
                <w:sz w:val="22"/>
                <w:szCs w:val="24"/>
              </w:rPr>
              <w:t xml:space="preserve"> КТК-Р</w:t>
            </w:r>
          </w:p>
        </w:tc>
      </w:tr>
      <w:tr w:rsidR="008B2C87" w:rsidRPr="005277E2" w:rsidTr="00A60E49">
        <w:trPr>
          <w:cantSplit/>
        </w:trPr>
        <w:tc>
          <w:tcPr>
            <w:tcW w:w="2722" w:type="dxa"/>
          </w:tcPr>
          <w:p w:rsidR="008B2C87" w:rsidRPr="005277E2" w:rsidRDefault="000F0416" w:rsidP="00A60E49">
            <w:pPr>
              <w:spacing w:before="12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Региональный офис </w:t>
            </w:r>
          </w:p>
        </w:tc>
        <w:tc>
          <w:tcPr>
            <w:tcW w:w="2694" w:type="dxa"/>
          </w:tcPr>
          <w:p w:rsidR="000F0416" w:rsidRPr="005277E2" w:rsidRDefault="000F0416" w:rsidP="00B109C0">
            <w:pPr>
              <w:spacing w:before="120"/>
              <w:rPr>
                <w:color w:val="000000"/>
                <w:sz w:val="22"/>
                <w:szCs w:val="24"/>
              </w:rPr>
            </w:pPr>
            <w:r>
              <w:rPr>
                <w:color w:val="000000"/>
                <w:sz w:val="22"/>
                <w:szCs w:val="24"/>
              </w:rPr>
              <w:t xml:space="preserve">Астраханская область, </w:t>
            </w:r>
            <w:proofErr w:type="spellStart"/>
            <w:r>
              <w:rPr>
                <w:color w:val="000000"/>
                <w:sz w:val="22"/>
                <w:szCs w:val="24"/>
              </w:rPr>
              <w:t>г.Астрахань</w:t>
            </w:r>
            <w:proofErr w:type="spellEnd"/>
            <w:r w:rsidR="00B109C0">
              <w:rPr>
                <w:color w:val="000000"/>
                <w:sz w:val="22"/>
                <w:szCs w:val="24"/>
              </w:rPr>
              <w:t>,</w:t>
            </w:r>
            <w:r w:rsidR="00B109C0">
              <w:rPr>
                <w:color w:val="000000"/>
                <w:sz w:val="22"/>
                <w:szCs w:val="24"/>
              </w:rPr>
              <w:br/>
            </w:r>
            <w:r>
              <w:rPr>
                <w:color w:val="000000"/>
                <w:sz w:val="22"/>
                <w:szCs w:val="24"/>
              </w:rPr>
              <w:t xml:space="preserve"> Ленинский район</w:t>
            </w:r>
          </w:p>
        </w:tc>
        <w:tc>
          <w:tcPr>
            <w:tcW w:w="4217" w:type="dxa"/>
          </w:tcPr>
          <w:p w:rsidR="000F0416" w:rsidRDefault="000F0416" w:rsidP="00A60E49">
            <w:pPr>
              <w:jc w:val="both"/>
            </w:pPr>
            <w:r>
              <w:rPr>
                <w:color w:val="000000"/>
                <w:sz w:val="22"/>
                <w:szCs w:val="24"/>
              </w:rPr>
              <w:t>ул. Куйбышева, 62</w:t>
            </w:r>
            <w:r>
              <w:t xml:space="preserve"> </w:t>
            </w:r>
          </w:p>
          <w:p w:rsidR="008B2C87" w:rsidRDefault="000F0416" w:rsidP="00A60E49">
            <w:pPr>
              <w:jc w:val="both"/>
              <w:rPr>
                <w:color w:val="000000"/>
                <w:sz w:val="22"/>
                <w:szCs w:val="24"/>
              </w:rPr>
            </w:pPr>
            <w:r>
              <w:t>(</w:t>
            </w:r>
            <w:r w:rsidRPr="000F0416">
              <w:rPr>
                <w:color w:val="000000"/>
                <w:sz w:val="22"/>
                <w:szCs w:val="24"/>
              </w:rPr>
              <w:t>кадастров</w:t>
            </w:r>
            <w:r>
              <w:rPr>
                <w:color w:val="000000"/>
                <w:sz w:val="22"/>
                <w:szCs w:val="24"/>
              </w:rPr>
              <w:t>ый номер</w:t>
            </w:r>
            <w:r w:rsidRPr="000F0416">
              <w:rPr>
                <w:color w:val="000000"/>
                <w:sz w:val="22"/>
                <w:szCs w:val="24"/>
              </w:rPr>
              <w:t xml:space="preserve"> 30:12:020347:297</w:t>
            </w:r>
            <w:r>
              <w:rPr>
                <w:color w:val="000000"/>
                <w:sz w:val="22"/>
                <w:szCs w:val="24"/>
              </w:rPr>
              <w:t>)</w:t>
            </w:r>
          </w:p>
          <w:p w:rsidR="00A60E49" w:rsidRPr="005277E2" w:rsidRDefault="00A60E49" w:rsidP="00A60E49">
            <w:pPr>
              <w:jc w:val="both"/>
              <w:rPr>
                <w:color w:val="000000"/>
                <w:sz w:val="22"/>
                <w:szCs w:val="24"/>
              </w:rPr>
            </w:pPr>
          </w:p>
        </w:tc>
      </w:tr>
    </w:tbl>
    <w:p w:rsidR="001A741D" w:rsidRPr="001A741D" w:rsidRDefault="001A741D" w:rsidP="001A741D">
      <w:pPr>
        <w:pStyle w:val="Heading112"/>
      </w:pPr>
      <w:r>
        <w:t xml:space="preserve">Наименование </w:t>
      </w:r>
      <w:r w:rsidR="00F97A34">
        <w:t>работ</w:t>
      </w:r>
      <w:r>
        <w:t xml:space="preserve"> </w:t>
      </w:r>
    </w:p>
    <w:p w:rsidR="001A741D" w:rsidRDefault="001A741D" w:rsidP="00B802D4">
      <w:pPr>
        <w:pStyle w:val="af7"/>
        <w:ind w:firstLine="360"/>
      </w:pPr>
      <w:r w:rsidRPr="00A17986">
        <w:t xml:space="preserve">В рамках </w:t>
      </w:r>
      <w:r w:rsidR="00F97A34">
        <w:t>проведения работ</w:t>
      </w:r>
      <w:r>
        <w:t xml:space="preserve"> </w:t>
      </w:r>
      <w:r w:rsidRPr="00A17986">
        <w:t xml:space="preserve">в соответствии с настоящим техническим заданием </w:t>
      </w:r>
      <w:r w:rsidR="0061713A">
        <w:t xml:space="preserve">Участник </w:t>
      </w:r>
      <w:r w:rsidR="00A60E49">
        <w:t>тендера</w:t>
      </w:r>
      <w:r w:rsidRPr="00A17986">
        <w:t xml:space="preserve"> обязуется </w:t>
      </w:r>
      <w:r>
        <w:t xml:space="preserve">осуществить </w:t>
      </w:r>
      <w:proofErr w:type="spellStart"/>
      <w:r w:rsidR="00F97A34">
        <w:t>брендинг</w:t>
      </w:r>
      <w:proofErr w:type="spellEnd"/>
      <w:r>
        <w:t xml:space="preserve"> </w:t>
      </w:r>
      <w:r w:rsidR="00F97A34">
        <w:t>в офисе Центрального Региона.</w:t>
      </w:r>
    </w:p>
    <w:p w:rsidR="00F97A34" w:rsidRDefault="00F97A34" w:rsidP="00F97A34">
      <w:pPr>
        <w:pStyle w:val="af7"/>
        <w:ind w:firstLine="0"/>
      </w:pPr>
      <w:r>
        <w:t xml:space="preserve">- </w:t>
      </w:r>
      <w:proofErr w:type="spellStart"/>
      <w:r>
        <w:t>Брендинг</w:t>
      </w:r>
      <w:proofErr w:type="spellEnd"/>
      <w:r>
        <w:t xml:space="preserve"> помещений должен быть выполнен в единой концепции</w:t>
      </w:r>
      <w:r w:rsidR="00207462">
        <w:t xml:space="preserve"> Компании</w:t>
      </w:r>
      <w:r w:rsidR="00F75147">
        <w:t xml:space="preserve"> </w:t>
      </w:r>
      <w:r>
        <w:t xml:space="preserve">в соответствии с </w:t>
      </w:r>
      <w:r w:rsidR="00337216">
        <w:t>р</w:t>
      </w:r>
      <w:r w:rsidR="00337216" w:rsidRPr="00337216">
        <w:t>уководство</w:t>
      </w:r>
      <w:r w:rsidR="00337216">
        <w:t>м</w:t>
      </w:r>
      <w:r w:rsidR="00337216" w:rsidRPr="00337216">
        <w:t xml:space="preserve"> по использованию фирменного стиля АО «Каспийский Трубопроводный Консорциум-Р»</w:t>
      </w:r>
      <w:r>
        <w:t xml:space="preserve"> </w:t>
      </w:r>
    </w:p>
    <w:p w:rsidR="001A741D" w:rsidRPr="00EE17F1" w:rsidRDefault="001A741D" w:rsidP="00394F0D">
      <w:pPr>
        <w:pStyle w:val="Heading112"/>
      </w:pPr>
      <w:r w:rsidRPr="00EE17F1">
        <w:lastRenderedPageBreak/>
        <w:t xml:space="preserve">Требования к </w:t>
      </w:r>
      <w:r w:rsidR="00207462">
        <w:t>работам и материалам</w:t>
      </w:r>
    </w:p>
    <w:p w:rsidR="009F7C4C" w:rsidRPr="006070DA" w:rsidRDefault="00207462" w:rsidP="00D97C6B">
      <w:pPr>
        <w:keepNext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6070DA">
        <w:rPr>
          <w:rFonts w:ascii="Times New Roman" w:hAnsi="Times New Roman" w:cs="Times New Roman"/>
          <w:sz w:val="24"/>
          <w:szCs w:val="28"/>
        </w:rPr>
        <w:t>При производстве работ необходимо использование долговечных, антивандальных материалов, нанесение и крепление которых не приостановит работу сотрудников</w:t>
      </w:r>
      <w:r w:rsidR="009F7C4C" w:rsidRPr="006070DA">
        <w:rPr>
          <w:rFonts w:ascii="Times New Roman" w:hAnsi="Times New Roman" w:cs="Times New Roman"/>
          <w:sz w:val="24"/>
          <w:szCs w:val="28"/>
        </w:rPr>
        <w:t xml:space="preserve"> и будет соответствовать нормам пожарной безопасности в условиях установки элементов на стены путей эвакуации (КМ2)</w:t>
      </w:r>
      <w:r w:rsidRPr="006070DA">
        <w:rPr>
          <w:rFonts w:ascii="Times New Roman" w:hAnsi="Times New Roman" w:cs="Times New Roman"/>
          <w:sz w:val="24"/>
          <w:szCs w:val="28"/>
        </w:rPr>
        <w:t>:</w:t>
      </w:r>
    </w:p>
    <w:p w:rsidR="009F7C4C" w:rsidRPr="006070DA" w:rsidRDefault="009F7C4C" w:rsidP="00D97C6B">
      <w:pPr>
        <w:keepNext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6070DA">
        <w:rPr>
          <w:rFonts w:ascii="Times New Roman" w:hAnsi="Times New Roman" w:cs="Times New Roman"/>
          <w:sz w:val="24"/>
          <w:szCs w:val="28"/>
        </w:rPr>
        <w:t xml:space="preserve">Материал </w:t>
      </w:r>
      <w:r w:rsidR="00BC26CD" w:rsidRPr="006070DA">
        <w:rPr>
          <w:rFonts w:ascii="Times New Roman" w:hAnsi="Times New Roman" w:cs="Times New Roman"/>
          <w:sz w:val="24"/>
          <w:szCs w:val="28"/>
        </w:rPr>
        <w:t xml:space="preserve">акрил </w:t>
      </w:r>
      <w:r w:rsidRPr="006070DA">
        <w:rPr>
          <w:rFonts w:ascii="Times New Roman" w:hAnsi="Times New Roman" w:cs="Times New Roman"/>
          <w:sz w:val="24"/>
          <w:szCs w:val="28"/>
        </w:rPr>
        <w:t xml:space="preserve">для </w:t>
      </w:r>
      <w:r w:rsidR="00BC26CD">
        <w:rPr>
          <w:rFonts w:ascii="Times New Roman" w:hAnsi="Times New Roman" w:cs="Times New Roman"/>
          <w:sz w:val="24"/>
          <w:szCs w:val="28"/>
        </w:rPr>
        <w:t>изготовления</w:t>
      </w:r>
      <w:r w:rsidRPr="006070DA">
        <w:rPr>
          <w:rFonts w:ascii="Times New Roman" w:hAnsi="Times New Roman" w:cs="Times New Roman"/>
          <w:sz w:val="24"/>
          <w:szCs w:val="28"/>
        </w:rPr>
        <w:t xml:space="preserve"> фрезерованных </w:t>
      </w:r>
      <w:r w:rsidR="006070DA" w:rsidRPr="006070DA">
        <w:rPr>
          <w:rFonts w:ascii="Times New Roman" w:hAnsi="Times New Roman" w:cs="Times New Roman"/>
          <w:sz w:val="24"/>
          <w:szCs w:val="28"/>
        </w:rPr>
        <w:t>букв</w:t>
      </w:r>
      <w:r w:rsidR="00BC26CD">
        <w:rPr>
          <w:rFonts w:ascii="Times New Roman" w:hAnsi="Times New Roman" w:cs="Times New Roman"/>
          <w:sz w:val="24"/>
          <w:szCs w:val="28"/>
        </w:rPr>
        <w:t xml:space="preserve"> и схемы трассы трубопроводов</w:t>
      </w:r>
      <w:r w:rsidR="006070DA" w:rsidRPr="006070DA">
        <w:rPr>
          <w:rFonts w:ascii="Times New Roman" w:hAnsi="Times New Roman" w:cs="Times New Roman"/>
          <w:sz w:val="24"/>
          <w:szCs w:val="28"/>
        </w:rPr>
        <w:t>.</w:t>
      </w:r>
    </w:p>
    <w:p w:rsidR="00D97C6B" w:rsidRPr="00D97C6B" w:rsidRDefault="00D97C6B" w:rsidP="00D97C6B">
      <w:pPr>
        <w:keepNext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D97C6B">
        <w:rPr>
          <w:rFonts w:ascii="Times New Roman" w:hAnsi="Times New Roman" w:cs="Times New Roman"/>
          <w:sz w:val="24"/>
          <w:szCs w:val="28"/>
        </w:rPr>
        <w:t>Материал для нанесения фотоизображений</w:t>
      </w:r>
      <w:r w:rsidR="00337216">
        <w:rPr>
          <w:rFonts w:ascii="Times New Roman" w:hAnsi="Times New Roman" w:cs="Times New Roman"/>
          <w:sz w:val="24"/>
          <w:szCs w:val="28"/>
        </w:rPr>
        <w:t xml:space="preserve"> на </w:t>
      </w:r>
      <w:proofErr w:type="spellStart"/>
      <w:r w:rsidR="00337216">
        <w:rPr>
          <w:rFonts w:ascii="Times New Roman" w:hAnsi="Times New Roman" w:cs="Times New Roman"/>
          <w:sz w:val="24"/>
          <w:szCs w:val="28"/>
        </w:rPr>
        <w:t>прессвол</w:t>
      </w:r>
      <w:proofErr w:type="spellEnd"/>
      <w:r w:rsidR="00337216">
        <w:rPr>
          <w:rFonts w:ascii="Times New Roman" w:hAnsi="Times New Roman" w:cs="Times New Roman"/>
          <w:sz w:val="24"/>
          <w:szCs w:val="28"/>
        </w:rPr>
        <w:t>-</w:t>
      </w:r>
      <w:r w:rsidRPr="00D97C6B">
        <w:rPr>
          <w:rFonts w:ascii="Times New Roman" w:hAnsi="Times New Roman" w:cs="Times New Roman"/>
          <w:sz w:val="24"/>
          <w:szCs w:val="28"/>
        </w:rPr>
        <w:t xml:space="preserve"> композитный листовой материал (алюминий, негорючий пластиковый наполнитель) толщиной 4мм, торцы обработаны посредством шлифовки с закраской торцов акриловой краской соответствующего RAL.</w:t>
      </w:r>
    </w:p>
    <w:p w:rsidR="009F7C4C" w:rsidRPr="006070DA" w:rsidRDefault="00D97C6B" w:rsidP="008E09C1">
      <w:pPr>
        <w:keepNext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D97C6B">
        <w:rPr>
          <w:rFonts w:ascii="Times New Roman" w:hAnsi="Times New Roman" w:cs="Times New Roman"/>
          <w:sz w:val="24"/>
          <w:szCs w:val="28"/>
        </w:rPr>
        <w:t xml:space="preserve">Способ нанесения изображений и изменения окраски прочих элементов (букв, табличек) осуществляется путем нанесения негорючей пленки с интерьерной печатью, либо непосредственной печатью на материале УФ принтером. </w:t>
      </w:r>
    </w:p>
    <w:p w:rsidR="00A60E49" w:rsidRPr="0066543D" w:rsidRDefault="00A60E49" w:rsidP="00394F0D">
      <w:pPr>
        <w:pStyle w:val="Heading112"/>
      </w:pPr>
      <w:r w:rsidRPr="0066543D">
        <w:t xml:space="preserve">Требования </w:t>
      </w:r>
      <w:r w:rsidRPr="005C45D1">
        <w:t>к Участнику тендера</w:t>
      </w:r>
    </w:p>
    <w:p w:rsidR="00A60E49" w:rsidRDefault="00A60E49" w:rsidP="00B802D4">
      <w:pPr>
        <w:pStyle w:val="af7"/>
        <w:ind w:firstLine="360"/>
      </w:pPr>
      <w:r w:rsidRPr="005C45D1">
        <w:t>Каждый Участник на момент подачи Тендерного предложения должен соответствовать следующим обязательным требованиям</w:t>
      </w:r>
      <w:r>
        <w:t>:</w:t>
      </w:r>
    </w:p>
    <w:p w:rsidR="00A60E49" w:rsidRDefault="00A60E49" w:rsidP="003D04F3">
      <w:pPr>
        <w:pStyle w:val="af7"/>
        <w:numPr>
          <w:ilvl w:val="0"/>
          <w:numId w:val="10"/>
        </w:numPr>
        <w:ind w:left="0" w:firstLine="426"/>
      </w:pPr>
      <w:r>
        <w:t>Обеспечить доставку</w:t>
      </w:r>
      <w:r w:rsidR="00964501">
        <w:t xml:space="preserve"> </w:t>
      </w:r>
      <w:r w:rsidR="0062467B">
        <w:t>и разгрузку</w:t>
      </w:r>
      <w:r>
        <w:t xml:space="preserve"> </w:t>
      </w:r>
      <w:r w:rsidR="00F63801">
        <w:t xml:space="preserve">элементов </w:t>
      </w:r>
      <w:proofErr w:type="spellStart"/>
      <w:r w:rsidR="00F63801">
        <w:t>брендинга</w:t>
      </w:r>
      <w:proofErr w:type="spellEnd"/>
      <w:r>
        <w:t xml:space="preserve"> в согласованных с Компанией местах поставки. </w:t>
      </w:r>
    </w:p>
    <w:p w:rsidR="00A60E49" w:rsidRPr="00067112" w:rsidRDefault="00A60E49" w:rsidP="003D04F3">
      <w:pPr>
        <w:pStyle w:val="af7"/>
        <w:numPr>
          <w:ilvl w:val="0"/>
          <w:numId w:val="10"/>
        </w:numPr>
        <w:ind w:left="0" w:firstLine="426"/>
      </w:pPr>
      <w:r>
        <w:t>Доставку</w:t>
      </w:r>
      <w:r w:rsidRPr="00067112">
        <w:t xml:space="preserve"> </w:t>
      </w:r>
      <w:r w:rsidR="00F97A34">
        <w:t xml:space="preserve">элементов </w:t>
      </w:r>
      <w:proofErr w:type="spellStart"/>
      <w:r w:rsidR="00F97A34">
        <w:t>брендинга</w:t>
      </w:r>
      <w:proofErr w:type="spellEnd"/>
      <w:r>
        <w:t xml:space="preserve"> осуществлять </w:t>
      </w:r>
      <w:r w:rsidRPr="00067112">
        <w:t>в соответствующей виду транспортировки упаковке, которая исключает повреждение при перевозке.</w:t>
      </w:r>
    </w:p>
    <w:p w:rsidR="00A60E49" w:rsidRDefault="00A60E49" w:rsidP="003D04F3">
      <w:pPr>
        <w:pStyle w:val="af7"/>
        <w:numPr>
          <w:ilvl w:val="0"/>
          <w:numId w:val="10"/>
        </w:numPr>
        <w:ind w:left="0" w:firstLine="426"/>
      </w:pPr>
      <w:r>
        <w:t xml:space="preserve">Обеспечить исполнение обязательств по гарантийному </w:t>
      </w:r>
      <w:r w:rsidR="00F63801">
        <w:t>восстановлению</w:t>
      </w:r>
      <w:r>
        <w:t xml:space="preserve"> или замене </w:t>
      </w:r>
      <w:r w:rsidR="00F63801">
        <w:t xml:space="preserve">элементов </w:t>
      </w:r>
      <w:proofErr w:type="spellStart"/>
      <w:r w:rsidR="00F63801">
        <w:t>брендинга</w:t>
      </w:r>
      <w:proofErr w:type="spellEnd"/>
      <w:r>
        <w:t xml:space="preserve"> в случае его выхода из строя в течение гарантийного срока.</w:t>
      </w:r>
    </w:p>
    <w:p w:rsidR="00A60E49" w:rsidRPr="005C45D1" w:rsidRDefault="00A60E49" w:rsidP="003D04F3">
      <w:pPr>
        <w:pStyle w:val="af7"/>
        <w:numPr>
          <w:ilvl w:val="0"/>
          <w:numId w:val="10"/>
        </w:numPr>
        <w:ind w:left="0" w:firstLine="426"/>
      </w:pPr>
      <w:r>
        <w:t>Н</w:t>
      </w:r>
      <w:r w:rsidRPr="005C45D1">
        <w:t>е находиться в процессе ликвидации (для юридического лица) и не быть признанным по решению арбитражного суда несостоятельным (банкротом);</w:t>
      </w:r>
    </w:p>
    <w:p w:rsidR="00A60E49" w:rsidRPr="005C45D1" w:rsidRDefault="00A60E49" w:rsidP="003D04F3">
      <w:pPr>
        <w:pStyle w:val="af7"/>
        <w:numPr>
          <w:ilvl w:val="0"/>
          <w:numId w:val="10"/>
        </w:numPr>
        <w:ind w:left="0" w:firstLine="426"/>
      </w:pPr>
      <w:r>
        <w:t>Н</w:t>
      </w:r>
      <w:r w:rsidRPr="005C45D1">
        <w:t>е являться организацией, на имущество которой в части, необходимой для выполнения Договора, наложен арест по решению суда, административного органа и (или) экономическая деятельность которой приостановлена;</w:t>
      </w:r>
    </w:p>
    <w:p w:rsidR="00A60E49" w:rsidRPr="006F3725" w:rsidRDefault="00A60E49" w:rsidP="00A60E49">
      <w:pPr>
        <w:pStyle w:val="af7"/>
        <w:rPr>
          <w:szCs w:val="24"/>
        </w:rPr>
      </w:pPr>
      <w:r w:rsidRPr="006F3725">
        <w:t>Исполнитель не имеет права использовать или предоставлять третьим лицам, без предварительного письменного согласия Компании, любую информацию о поставках, ставшую известной в связи с выполнением работ по настоящему Техническому заданию.</w:t>
      </w:r>
    </w:p>
    <w:p w:rsidR="003C7DC9" w:rsidRPr="003C7DC9" w:rsidRDefault="003C7DC9" w:rsidP="009D5278">
      <w:pPr>
        <w:pStyle w:val="Heading112"/>
      </w:pPr>
      <w:r w:rsidRPr="009D5278">
        <w:t>Коммерческое</w:t>
      </w:r>
      <w:r w:rsidRPr="003C7DC9">
        <w:t xml:space="preserve"> предложение</w:t>
      </w:r>
    </w:p>
    <w:p w:rsidR="005C45D1" w:rsidRDefault="005C45D1" w:rsidP="005C45D1">
      <w:pPr>
        <w:pStyle w:val="a"/>
        <w:ind w:left="0" w:firstLine="567"/>
      </w:pPr>
      <w:r>
        <w:t>Участник тендера может представить только одно коммерческое предложение. В случае если участник представит более чем одно предложения, все коммерческие предложения такого участника отклоняются.</w:t>
      </w:r>
    </w:p>
    <w:p w:rsidR="005C45D1" w:rsidRDefault="005C45D1" w:rsidP="005C45D1">
      <w:pPr>
        <w:pStyle w:val="a"/>
        <w:ind w:left="0" w:firstLine="567"/>
      </w:pPr>
      <w:r w:rsidRPr="009D5278">
        <w:t xml:space="preserve">Коммерческое </w:t>
      </w:r>
      <w:r w:rsidRPr="003C7DC9">
        <w:t xml:space="preserve">предложение </w:t>
      </w:r>
      <w:r w:rsidRPr="009D5278">
        <w:t xml:space="preserve">участника </w:t>
      </w:r>
      <w:r>
        <w:t>должно содержать:</w:t>
      </w:r>
    </w:p>
    <w:p w:rsidR="005C45D1" w:rsidRPr="00CA0042" w:rsidRDefault="005C45D1" w:rsidP="005C45D1">
      <w:pPr>
        <w:pStyle w:val="a"/>
        <w:numPr>
          <w:ilvl w:val="2"/>
          <w:numId w:val="1"/>
        </w:numPr>
      </w:pPr>
      <w:r>
        <w:t xml:space="preserve">ценовое предложение по стоимости </w:t>
      </w:r>
      <w:proofErr w:type="spellStart"/>
      <w:r w:rsidR="00F63801">
        <w:t>брендирования</w:t>
      </w:r>
      <w:proofErr w:type="spellEnd"/>
      <w:r w:rsidR="00F63801">
        <w:t xml:space="preserve"> помещений (подготовка производственных файлов, производство и монтаж </w:t>
      </w:r>
      <w:proofErr w:type="spellStart"/>
      <w:r w:rsidR="00F63801">
        <w:t>брендинговых</w:t>
      </w:r>
      <w:proofErr w:type="spellEnd"/>
      <w:r w:rsidR="00F63801">
        <w:t xml:space="preserve"> конструкций), указанных материалов </w:t>
      </w:r>
      <w:proofErr w:type="spellStart"/>
      <w:r w:rsidR="00F63801">
        <w:t>брендирования</w:t>
      </w:r>
      <w:proofErr w:type="spellEnd"/>
      <w:r w:rsidR="00F63801">
        <w:t xml:space="preserve">, поэтажных планов с указанием размеров стен для </w:t>
      </w:r>
      <w:proofErr w:type="spellStart"/>
      <w:r w:rsidR="00F63801">
        <w:t>брендирования</w:t>
      </w:r>
      <w:proofErr w:type="spellEnd"/>
      <w:r w:rsidR="00F63801">
        <w:t>, указанных в приложении 1 Поэтажные планы и размеры)</w:t>
      </w:r>
      <w:r>
        <w:t xml:space="preserve"> в соответствии с п.4 настоящего Технического задания, с учетом его доставки</w:t>
      </w:r>
      <w:r w:rsidR="00F63801">
        <w:t xml:space="preserve"> и монтажа</w:t>
      </w:r>
      <w:r>
        <w:rPr>
          <w:szCs w:val="18"/>
        </w:rPr>
        <w:t>.</w:t>
      </w:r>
    </w:p>
    <w:p w:rsidR="005C45D1" w:rsidRPr="003C7DC9" w:rsidRDefault="005C45D1" w:rsidP="005C45D1">
      <w:pPr>
        <w:pStyle w:val="a"/>
        <w:ind w:left="0" w:firstLine="567"/>
      </w:pPr>
      <w:r w:rsidRPr="009D5278">
        <w:t xml:space="preserve">Коммерческое </w:t>
      </w:r>
      <w:r w:rsidRPr="003C7DC9">
        <w:t xml:space="preserve">предложение </w:t>
      </w:r>
      <w:r w:rsidRPr="009D5278">
        <w:t xml:space="preserve">участника </w:t>
      </w:r>
      <w:r w:rsidRPr="003C7DC9">
        <w:t>должно включать в себя:</w:t>
      </w:r>
    </w:p>
    <w:p w:rsidR="005C45D1" w:rsidRPr="009D5278" w:rsidRDefault="005C45D1" w:rsidP="005C45D1">
      <w:pPr>
        <w:pStyle w:val="af7"/>
        <w:numPr>
          <w:ilvl w:val="0"/>
          <w:numId w:val="4"/>
        </w:numPr>
        <w:tabs>
          <w:tab w:val="right" w:pos="1134"/>
        </w:tabs>
        <w:ind w:left="0" w:firstLine="851"/>
      </w:pPr>
      <w:r w:rsidRPr="009D5278">
        <w:t>согласие компании выполн</w:t>
      </w:r>
      <w:r w:rsidR="00C52C65">
        <w:t>и</w:t>
      </w:r>
      <w:r w:rsidRPr="009D5278">
        <w:t xml:space="preserve">ть </w:t>
      </w:r>
      <w:proofErr w:type="spellStart"/>
      <w:r w:rsidR="002E5E7D">
        <w:t>брендинг</w:t>
      </w:r>
      <w:proofErr w:type="spellEnd"/>
      <w:r w:rsidR="003D04F3">
        <w:t xml:space="preserve"> </w:t>
      </w:r>
      <w:r w:rsidR="00C52C65" w:rsidRPr="009D5278">
        <w:t>по контракту согласно данному Т</w:t>
      </w:r>
      <w:r w:rsidR="00C52C65">
        <w:t>ехническому заданию</w:t>
      </w:r>
      <w:r w:rsidRPr="009D5278">
        <w:t>;</w:t>
      </w:r>
    </w:p>
    <w:p w:rsidR="005C45D1" w:rsidRPr="009D5278" w:rsidRDefault="005C45D1" w:rsidP="005C45D1">
      <w:pPr>
        <w:pStyle w:val="af7"/>
        <w:numPr>
          <w:ilvl w:val="0"/>
          <w:numId w:val="4"/>
        </w:numPr>
        <w:tabs>
          <w:tab w:val="right" w:pos="1134"/>
        </w:tabs>
        <w:ind w:left="0" w:firstLine="851"/>
      </w:pPr>
      <w:r w:rsidRPr="009D5278">
        <w:t>согласие подписать договор по форме стандартного договора КТК;</w:t>
      </w:r>
    </w:p>
    <w:p w:rsidR="005C45D1" w:rsidRPr="009D5278" w:rsidRDefault="005C45D1" w:rsidP="005C45D1">
      <w:pPr>
        <w:pStyle w:val="af7"/>
        <w:numPr>
          <w:ilvl w:val="0"/>
          <w:numId w:val="4"/>
        </w:numPr>
        <w:tabs>
          <w:tab w:val="right" w:pos="1134"/>
        </w:tabs>
        <w:ind w:left="0" w:firstLine="851"/>
      </w:pPr>
      <w:r w:rsidRPr="009D5278">
        <w:t>условия оплаты, принятие стандартных условий оплаты КТК;</w:t>
      </w:r>
    </w:p>
    <w:p w:rsidR="003D04F3" w:rsidRDefault="005C45D1" w:rsidP="003D04F3">
      <w:pPr>
        <w:pStyle w:val="af7"/>
        <w:numPr>
          <w:ilvl w:val="0"/>
          <w:numId w:val="4"/>
        </w:numPr>
        <w:tabs>
          <w:tab w:val="right" w:pos="1134"/>
        </w:tabs>
        <w:ind w:left="0" w:firstLine="851"/>
      </w:pPr>
      <w:r w:rsidRPr="009D5278">
        <w:lastRenderedPageBreak/>
        <w:t xml:space="preserve">условия предоставления гарантии на </w:t>
      </w:r>
      <w:r w:rsidR="00F63801">
        <w:t>выполненные работы</w:t>
      </w:r>
      <w:r w:rsidR="003D04F3" w:rsidRPr="003D04F3">
        <w:t xml:space="preserve"> </w:t>
      </w:r>
      <w:r w:rsidR="003D04F3" w:rsidRPr="009D5278">
        <w:t xml:space="preserve">в том числе подтверждение возможности восстановления при возникновении </w:t>
      </w:r>
      <w:r w:rsidR="00F63801">
        <w:t>дефектов</w:t>
      </w:r>
      <w:r w:rsidR="003D04F3">
        <w:t xml:space="preserve"> в гарантийный период;</w:t>
      </w:r>
    </w:p>
    <w:p w:rsidR="00F63801" w:rsidRDefault="00B109C0" w:rsidP="003D04F3">
      <w:pPr>
        <w:pStyle w:val="af7"/>
        <w:numPr>
          <w:ilvl w:val="0"/>
          <w:numId w:val="4"/>
        </w:numPr>
        <w:tabs>
          <w:tab w:val="right" w:pos="1134"/>
        </w:tabs>
        <w:ind w:left="0" w:firstLine="851"/>
      </w:pPr>
      <w:r>
        <w:t>сроки реализации проекта;</w:t>
      </w:r>
    </w:p>
    <w:p w:rsidR="002E5E7D" w:rsidRDefault="002E5E7D" w:rsidP="003D04F3">
      <w:pPr>
        <w:pStyle w:val="af7"/>
        <w:numPr>
          <w:ilvl w:val="0"/>
          <w:numId w:val="4"/>
        </w:numPr>
        <w:tabs>
          <w:tab w:val="right" w:pos="1134"/>
        </w:tabs>
        <w:ind w:left="0" w:firstLine="851"/>
      </w:pPr>
      <w:r>
        <w:t>срок гарантийного обслуживания, если такой предусматривается</w:t>
      </w:r>
      <w:r w:rsidR="00B109C0">
        <w:t>;</w:t>
      </w:r>
    </w:p>
    <w:p w:rsidR="00B109C0" w:rsidRDefault="00B109C0" w:rsidP="003D04F3">
      <w:pPr>
        <w:pStyle w:val="af7"/>
        <w:numPr>
          <w:ilvl w:val="0"/>
          <w:numId w:val="4"/>
        </w:numPr>
        <w:tabs>
          <w:tab w:val="right" w:pos="1134"/>
        </w:tabs>
        <w:ind w:left="0" w:firstLine="851"/>
      </w:pPr>
      <w:r w:rsidRPr="009D5278">
        <w:t>иная информация в соответствии с условиями данного Технического задания.</w:t>
      </w:r>
    </w:p>
    <w:p w:rsidR="0066532B" w:rsidRPr="0066532B" w:rsidRDefault="0066532B" w:rsidP="0066532B">
      <w:pPr>
        <w:keepNext/>
        <w:keepLines/>
        <w:numPr>
          <w:ilvl w:val="0"/>
          <w:numId w:val="1"/>
        </w:numPr>
        <w:tabs>
          <w:tab w:val="left" w:pos="851"/>
        </w:tabs>
        <w:spacing w:before="360" w:after="120" w:line="240" w:lineRule="auto"/>
        <w:ind w:left="584" w:hanging="584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66532B">
        <w:rPr>
          <w:rFonts w:ascii="Times New Roman" w:eastAsiaTheme="majorEastAsia" w:hAnsi="Times New Roman" w:cs="Times New Roman"/>
          <w:b/>
          <w:sz w:val="24"/>
          <w:szCs w:val="24"/>
        </w:rPr>
        <w:t>Приложени</w:t>
      </w:r>
      <w:r w:rsidR="00B109C0">
        <w:rPr>
          <w:rFonts w:ascii="Times New Roman" w:eastAsiaTheme="majorEastAsia" w:hAnsi="Times New Roman" w:cs="Times New Roman"/>
          <w:b/>
          <w:sz w:val="24"/>
          <w:szCs w:val="24"/>
        </w:rPr>
        <w:t>я</w:t>
      </w:r>
      <w:bookmarkStart w:id="2" w:name="_GoBack"/>
      <w:bookmarkEnd w:id="2"/>
    </w:p>
    <w:p w:rsidR="0066532B" w:rsidRDefault="0066532B" w:rsidP="0066532B">
      <w:pPr>
        <w:tabs>
          <w:tab w:val="left" w:pos="851"/>
        </w:tabs>
        <w:spacing w:after="60" w:line="240" w:lineRule="auto"/>
        <w:ind w:firstLine="426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66532B">
        <w:rPr>
          <w:rFonts w:ascii="Times New Roman" w:eastAsiaTheme="majorEastAsia" w:hAnsi="Times New Roman" w:cs="Times New Roman"/>
          <w:sz w:val="24"/>
          <w:szCs w:val="24"/>
        </w:rPr>
        <w:t>Приложение № 1 –</w:t>
      </w:r>
      <w:r w:rsidR="00BC26CD">
        <w:rPr>
          <w:rFonts w:ascii="Times New Roman" w:eastAsiaTheme="majorEastAsia" w:hAnsi="Times New Roman" w:cs="Times New Roman"/>
          <w:sz w:val="24"/>
          <w:szCs w:val="24"/>
        </w:rPr>
        <w:t>П</w:t>
      </w:r>
      <w:r w:rsidRPr="0066532B">
        <w:rPr>
          <w:rFonts w:ascii="Times New Roman" w:eastAsiaTheme="majorEastAsia" w:hAnsi="Times New Roman" w:cs="Times New Roman"/>
          <w:sz w:val="24"/>
          <w:szCs w:val="24"/>
        </w:rPr>
        <w:t xml:space="preserve">ланы и размеры поверхностей стен для </w:t>
      </w:r>
      <w:proofErr w:type="spellStart"/>
      <w:r w:rsidRPr="0066532B">
        <w:rPr>
          <w:rFonts w:ascii="Times New Roman" w:eastAsiaTheme="majorEastAsia" w:hAnsi="Times New Roman" w:cs="Times New Roman"/>
          <w:sz w:val="24"/>
          <w:szCs w:val="24"/>
        </w:rPr>
        <w:t>брендинга</w:t>
      </w:r>
      <w:proofErr w:type="spellEnd"/>
      <w:r w:rsidRPr="0066532B">
        <w:rPr>
          <w:rFonts w:ascii="Times New Roman" w:eastAsiaTheme="majorEastAsia" w:hAnsi="Times New Roman" w:cs="Times New Roman"/>
          <w:sz w:val="24"/>
          <w:szCs w:val="24"/>
        </w:rPr>
        <w:t xml:space="preserve"> офиса Центрального региона АО «</w:t>
      </w:r>
      <w:proofErr w:type="spellStart"/>
      <w:r w:rsidRPr="0066532B">
        <w:rPr>
          <w:rFonts w:ascii="Times New Roman" w:eastAsiaTheme="majorEastAsia" w:hAnsi="Times New Roman" w:cs="Times New Roman"/>
          <w:sz w:val="24"/>
          <w:szCs w:val="24"/>
        </w:rPr>
        <w:t>КТК</w:t>
      </w:r>
      <w:proofErr w:type="spellEnd"/>
      <w:r w:rsidRPr="0066532B">
        <w:rPr>
          <w:rFonts w:ascii="Times New Roman" w:eastAsiaTheme="majorEastAsia" w:hAnsi="Times New Roman" w:cs="Times New Roman"/>
          <w:sz w:val="24"/>
          <w:szCs w:val="24"/>
        </w:rPr>
        <w:t>-Р»</w:t>
      </w:r>
      <w:r w:rsidR="00337216">
        <w:rPr>
          <w:rFonts w:ascii="Times New Roman" w:eastAsiaTheme="majorEastAsia" w:hAnsi="Times New Roman" w:cs="Times New Roman"/>
          <w:sz w:val="24"/>
          <w:szCs w:val="24"/>
        </w:rPr>
        <w:t>;</w:t>
      </w:r>
    </w:p>
    <w:p w:rsidR="00337216" w:rsidRPr="0066532B" w:rsidRDefault="00337216" w:rsidP="0066532B">
      <w:pPr>
        <w:tabs>
          <w:tab w:val="left" w:pos="851"/>
        </w:tabs>
        <w:spacing w:after="60" w:line="240" w:lineRule="auto"/>
        <w:ind w:firstLine="426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Приложение №2- </w:t>
      </w:r>
      <w:r w:rsidRPr="00337216">
        <w:rPr>
          <w:rFonts w:ascii="Times New Roman" w:eastAsiaTheme="majorEastAsia" w:hAnsi="Times New Roman" w:cs="Times New Roman"/>
          <w:sz w:val="24"/>
          <w:szCs w:val="24"/>
        </w:rPr>
        <w:t>Руководство по использованию фирменного стиля АО «Каспийский Трубопроводный Консорциум-Р» и АО «Каспийский Трубопроводный Консорциум-К»</w:t>
      </w:r>
    </w:p>
    <w:sectPr w:rsidR="00337216" w:rsidRPr="0066532B" w:rsidSect="00D651E7">
      <w:footerReference w:type="default" r:id="rId13"/>
      <w:pgSz w:w="11906" w:h="16838" w:code="9"/>
      <w:pgMar w:top="851" w:right="851" w:bottom="851" w:left="130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6B4" w:rsidRDefault="006246B4" w:rsidP="00171B34">
      <w:pPr>
        <w:spacing w:after="0" w:line="240" w:lineRule="auto"/>
      </w:pPr>
      <w:r>
        <w:separator/>
      </w:r>
    </w:p>
  </w:endnote>
  <w:endnote w:type="continuationSeparator" w:id="0">
    <w:p w:rsidR="006246B4" w:rsidRDefault="006246B4" w:rsidP="0017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i/>
        <w:sz w:val="20"/>
      </w:rPr>
      <w:id w:val="-1613511435"/>
      <w:docPartObj>
        <w:docPartGallery w:val="Page Numbers (Bottom of Page)"/>
        <w:docPartUnique/>
      </w:docPartObj>
    </w:sdtPr>
    <w:sdtEndPr/>
    <w:sdtContent>
      <w:p w:rsidR="00447DB2" w:rsidRPr="00790A40" w:rsidRDefault="00447DB2">
        <w:pPr>
          <w:pStyle w:val="a6"/>
          <w:jc w:val="right"/>
          <w:rPr>
            <w:rFonts w:ascii="Times New Roman" w:hAnsi="Times New Roman" w:cs="Times New Roman"/>
            <w:i/>
            <w:sz w:val="20"/>
          </w:rPr>
        </w:pPr>
        <w:r w:rsidRPr="00790A40">
          <w:rPr>
            <w:rFonts w:ascii="Times New Roman" w:hAnsi="Times New Roman" w:cs="Times New Roman"/>
            <w:i/>
            <w:sz w:val="20"/>
          </w:rPr>
          <w:t xml:space="preserve">Стр. </w:t>
        </w:r>
        <w:r w:rsidRPr="00790A40">
          <w:rPr>
            <w:rFonts w:ascii="Times New Roman" w:hAnsi="Times New Roman" w:cs="Times New Roman"/>
            <w:i/>
            <w:sz w:val="20"/>
          </w:rPr>
          <w:fldChar w:fldCharType="begin"/>
        </w:r>
        <w:r w:rsidRPr="00790A40">
          <w:rPr>
            <w:rFonts w:ascii="Times New Roman" w:hAnsi="Times New Roman" w:cs="Times New Roman"/>
            <w:i/>
            <w:sz w:val="20"/>
          </w:rPr>
          <w:instrText>PAGE   \* MERGEFORMAT</w:instrText>
        </w:r>
        <w:r w:rsidRPr="00790A40">
          <w:rPr>
            <w:rFonts w:ascii="Times New Roman" w:hAnsi="Times New Roman" w:cs="Times New Roman"/>
            <w:i/>
            <w:sz w:val="20"/>
          </w:rPr>
          <w:fldChar w:fldCharType="separate"/>
        </w:r>
        <w:r w:rsidR="00B109C0">
          <w:rPr>
            <w:rFonts w:ascii="Times New Roman" w:hAnsi="Times New Roman" w:cs="Times New Roman"/>
            <w:i/>
            <w:noProof/>
            <w:sz w:val="20"/>
          </w:rPr>
          <w:t>4</w:t>
        </w:r>
        <w:r w:rsidRPr="00790A40">
          <w:rPr>
            <w:rFonts w:ascii="Times New Roman" w:hAnsi="Times New Roman" w:cs="Times New Roman"/>
            <w:i/>
            <w:sz w:val="20"/>
          </w:rPr>
          <w:fldChar w:fldCharType="end"/>
        </w:r>
        <w:r w:rsidRPr="00790A40">
          <w:rPr>
            <w:rFonts w:ascii="Times New Roman" w:hAnsi="Times New Roman" w:cs="Times New Roman"/>
            <w:i/>
            <w:sz w:val="20"/>
          </w:rPr>
          <w:t xml:space="preserve"> из </w:t>
        </w:r>
        <w:r w:rsidRPr="00790A40">
          <w:rPr>
            <w:rFonts w:ascii="Times New Roman" w:hAnsi="Times New Roman" w:cs="Times New Roman"/>
            <w:i/>
            <w:sz w:val="20"/>
          </w:rPr>
          <w:fldChar w:fldCharType="begin"/>
        </w:r>
        <w:r w:rsidRPr="00790A40">
          <w:rPr>
            <w:rFonts w:ascii="Times New Roman" w:hAnsi="Times New Roman" w:cs="Times New Roman"/>
            <w:i/>
            <w:sz w:val="20"/>
          </w:rPr>
          <w:instrText xml:space="preserve"> NUMPAGES  \* Arabic  \* MERGEFORMAT </w:instrText>
        </w:r>
        <w:r w:rsidRPr="00790A40">
          <w:rPr>
            <w:rFonts w:ascii="Times New Roman" w:hAnsi="Times New Roman" w:cs="Times New Roman"/>
            <w:i/>
            <w:sz w:val="20"/>
          </w:rPr>
          <w:fldChar w:fldCharType="separate"/>
        </w:r>
        <w:r w:rsidR="00B109C0">
          <w:rPr>
            <w:rFonts w:ascii="Times New Roman" w:hAnsi="Times New Roman" w:cs="Times New Roman"/>
            <w:i/>
            <w:noProof/>
            <w:sz w:val="20"/>
          </w:rPr>
          <w:t>4</w:t>
        </w:r>
        <w:r w:rsidRPr="00790A40">
          <w:rPr>
            <w:rFonts w:ascii="Times New Roman" w:hAnsi="Times New Roman" w:cs="Times New Roman"/>
            <w:i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6B4" w:rsidRDefault="006246B4" w:rsidP="00171B34">
      <w:pPr>
        <w:spacing w:after="0" w:line="240" w:lineRule="auto"/>
      </w:pPr>
      <w:r>
        <w:separator/>
      </w:r>
    </w:p>
  </w:footnote>
  <w:footnote w:type="continuationSeparator" w:id="0">
    <w:p w:rsidR="006246B4" w:rsidRDefault="006246B4" w:rsidP="00171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4F5D"/>
    <w:multiLevelType w:val="multilevel"/>
    <w:tmpl w:val="9618C0B2"/>
    <w:lvl w:ilvl="0">
      <w:start w:val="1"/>
      <w:numFmt w:val="decimal"/>
      <w:pStyle w:val="Heading11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16" w:hanging="1800"/>
      </w:pPr>
      <w:rPr>
        <w:rFonts w:hint="default"/>
      </w:rPr>
    </w:lvl>
  </w:abstractNum>
  <w:abstractNum w:abstractNumId="1" w15:restartNumberingAfterBreak="0">
    <w:nsid w:val="1E637093"/>
    <w:multiLevelType w:val="hybridMultilevel"/>
    <w:tmpl w:val="21A4F632"/>
    <w:lvl w:ilvl="0" w:tplc="A354558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666BB3"/>
    <w:multiLevelType w:val="hybridMultilevel"/>
    <w:tmpl w:val="050620A0"/>
    <w:lvl w:ilvl="0" w:tplc="A354558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604E6"/>
    <w:multiLevelType w:val="hybridMultilevel"/>
    <w:tmpl w:val="14F8E30E"/>
    <w:lvl w:ilvl="0" w:tplc="A354558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BA4D07"/>
    <w:multiLevelType w:val="hybridMultilevel"/>
    <w:tmpl w:val="6C8A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B4C19"/>
    <w:multiLevelType w:val="hybridMultilevel"/>
    <w:tmpl w:val="378EABA2"/>
    <w:lvl w:ilvl="0" w:tplc="A3545588">
      <w:start w:val="1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DE76A83"/>
    <w:multiLevelType w:val="hybridMultilevel"/>
    <w:tmpl w:val="C714E95C"/>
    <w:lvl w:ilvl="0" w:tplc="A354558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6"/>
  </w:num>
  <w:num w:numId="1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34"/>
    <w:rsid w:val="000003D0"/>
    <w:rsid w:val="00002818"/>
    <w:rsid w:val="000157B7"/>
    <w:rsid w:val="000409DC"/>
    <w:rsid w:val="00055796"/>
    <w:rsid w:val="0007138E"/>
    <w:rsid w:val="00076EF3"/>
    <w:rsid w:val="00080D41"/>
    <w:rsid w:val="00086E3F"/>
    <w:rsid w:val="000A6C36"/>
    <w:rsid w:val="000A74E9"/>
    <w:rsid w:val="000B0C5C"/>
    <w:rsid w:val="000B5C69"/>
    <w:rsid w:val="000C2403"/>
    <w:rsid w:val="000F0416"/>
    <w:rsid w:val="00106E44"/>
    <w:rsid w:val="001130EF"/>
    <w:rsid w:val="00113C0A"/>
    <w:rsid w:val="00120853"/>
    <w:rsid w:val="00125C51"/>
    <w:rsid w:val="00127897"/>
    <w:rsid w:val="00141A04"/>
    <w:rsid w:val="001437D3"/>
    <w:rsid w:val="00150E26"/>
    <w:rsid w:val="0015640B"/>
    <w:rsid w:val="00157D63"/>
    <w:rsid w:val="00165B55"/>
    <w:rsid w:val="00166A10"/>
    <w:rsid w:val="00167C88"/>
    <w:rsid w:val="00170428"/>
    <w:rsid w:val="00171B34"/>
    <w:rsid w:val="001852EB"/>
    <w:rsid w:val="00187077"/>
    <w:rsid w:val="00196030"/>
    <w:rsid w:val="001A310B"/>
    <w:rsid w:val="001A741D"/>
    <w:rsid w:val="001B0F8E"/>
    <w:rsid w:val="001B7A9A"/>
    <w:rsid w:val="001C4ED3"/>
    <w:rsid w:val="001D2BDF"/>
    <w:rsid w:val="001E5F6B"/>
    <w:rsid w:val="001E729D"/>
    <w:rsid w:val="001F037D"/>
    <w:rsid w:val="001F44F9"/>
    <w:rsid w:val="001F6AF0"/>
    <w:rsid w:val="00202FCA"/>
    <w:rsid w:val="00207462"/>
    <w:rsid w:val="00220F16"/>
    <w:rsid w:val="0024639B"/>
    <w:rsid w:val="0025144B"/>
    <w:rsid w:val="002918DC"/>
    <w:rsid w:val="00293056"/>
    <w:rsid w:val="002B07D6"/>
    <w:rsid w:val="002B166B"/>
    <w:rsid w:val="002C7BEF"/>
    <w:rsid w:val="002E0CBD"/>
    <w:rsid w:val="002E44C9"/>
    <w:rsid w:val="002E5E7D"/>
    <w:rsid w:val="0030220E"/>
    <w:rsid w:val="00320493"/>
    <w:rsid w:val="00325E2C"/>
    <w:rsid w:val="00330D03"/>
    <w:rsid w:val="00333091"/>
    <w:rsid w:val="00337216"/>
    <w:rsid w:val="00341183"/>
    <w:rsid w:val="003444F7"/>
    <w:rsid w:val="00353A84"/>
    <w:rsid w:val="00355C55"/>
    <w:rsid w:val="0035751F"/>
    <w:rsid w:val="0036231E"/>
    <w:rsid w:val="00367F67"/>
    <w:rsid w:val="00374992"/>
    <w:rsid w:val="00375AB8"/>
    <w:rsid w:val="00384F59"/>
    <w:rsid w:val="0038544A"/>
    <w:rsid w:val="00394F0D"/>
    <w:rsid w:val="003A0431"/>
    <w:rsid w:val="003B6873"/>
    <w:rsid w:val="003C7DC9"/>
    <w:rsid w:val="003D04F3"/>
    <w:rsid w:val="003D3141"/>
    <w:rsid w:val="003E55F5"/>
    <w:rsid w:val="003F23E7"/>
    <w:rsid w:val="00400282"/>
    <w:rsid w:val="00403D10"/>
    <w:rsid w:val="00407D8D"/>
    <w:rsid w:val="00420C13"/>
    <w:rsid w:val="0043493A"/>
    <w:rsid w:val="00447DB2"/>
    <w:rsid w:val="004555C5"/>
    <w:rsid w:val="00470A01"/>
    <w:rsid w:val="00471B78"/>
    <w:rsid w:val="004A3D4B"/>
    <w:rsid w:val="004B0132"/>
    <w:rsid w:val="004B61D8"/>
    <w:rsid w:val="004C64E0"/>
    <w:rsid w:val="004C7D96"/>
    <w:rsid w:val="004D0C34"/>
    <w:rsid w:val="004F38E3"/>
    <w:rsid w:val="00501BF4"/>
    <w:rsid w:val="00506283"/>
    <w:rsid w:val="00520332"/>
    <w:rsid w:val="005218B5"/>
    <w:rsid w:val="00525BB1"/>
    <w:rsid w:val="005277E2"/>
    <w:rsid w:val="005311FD"/>
    <w:rsid w:val="00541838"/>
    <w:rsid w:val="00562234"/>
    <w:rsid w:val="005837F6"/>
    <w:rsid w:val="005A753E"/>
    <w:rsid w:val="005B5D20"/>
    <w:rsid w:val="005B742C"/>
    <w:rsid w:val="005C45D1"/>
    <w:rsid w:val="005D0339"/>
    <w:rsid w:val="005F0124"/>
    <w:rsid w:val="005F2779"/>
    <w:rsid w:val="005F61FA"/>
    <w:rsid w:val="005F7ACA"/>
    <w:rsid w:val="00603961"/>
    <w:rsid w:val="006069C0"/>
    <w:rsid w:val="006070DA"/>
    <w:rsid w:val="00611025"/>
    <w:rsid w:val="0061713A"/>
    <w:rsid w:val="0062467B"/>
    <w:rsid w:val="006246B4"/>
    <w:rsid w:val="00624E4D"/>
    <w:rsid w:val="00627478"/>
    <w:rsid w:val="00630F8A"/>
    <w:rsid w:val="0063792D"/>
    <w:rsid w:val="0064219D"/>
    <w:rsid w:val="00647EDF"/>
    <w:rsid w:val="00651CFA"/>
    <w:rsid w:val="00654200"/>
    <w:rsid w:val="00657C27"/>
    <w:rsid w:val="0066532B"/>
    <w:rsid w:val="0066543D"/>
    <w:rsid w:val="00674FB5"/>
    <w:rsid w:val="00681D0B"/>
    <w:rsid w:val="006879C9"/>
    <w:rsid w:val="00693465"/>
    <w:rsid w:val="00694DBF"/>
    <w:rsid w:val="006C5CC0"/>
    <w:rsid w:val="006C72D8"/>
    <w:rsid w:val="006D6CB6"/>
    <w:rsid w:val="006E4880"/>
    <w:rsid w:val="006F070F"/>
    <w:rsid w:val="006F3725"/>
    <w:rsid w:val="006F4F21"/>
    <w:rsid w:val="007020BE"/>
    <w:rsid w:val="00702124"/>
    <w:rsid w:val="00705136"/>
    <w:rsid w:val="0072450F"/>
    <w:rsid w:val="007259EC"/>
    <w:rsid w:val="0072763C"/>
    <w:rsid w:val="007346E6"/>
    <w:rsid w:val="00746FDA"/>
    <w:rsid w:val="00747AEF"/>
    <w:rsid w:val="007700F9"/>
    <w:rsid w:val="00781ACA"/>
    <w:rsid w:val="00785EBA"/>
    <w:rsid w:val="00790A40"/>
    <w:rsid w:val="00795868"/>
    <w:rsid w:val="007B0C03"/>
    <w:rsid w:val="007B55DB"/>
    <w:rsid w:val="007E1403"/>
    <w:rsid w:val="007E14F9"/>
    <w:rsid w:val="007F15FE"/>
    <w:rsid w:val="007F58B5"/>
    <w:rsid w:val="00811E76"/>
    <w:rsid w:val="008157E9"/>
    <w:rsid w:val="00816E05"/>
    <w:rsid w:val="008403DC"/>
    <w:rsid w:val="00840FC4"/>
    <w:rsid w:val="00843B06"/>
    <w:rsid w:val="00852442"/>
    <w:rsid w:val="008730BA"/>
    <w:rsid w:val="008802A3"/>
    <w:rsid w:val="008B2C87"/>
    <w:rsid w:val="008B3B94"/>
    <w:rsid w:val="008B67FC"/>
    <w:rsid w:val="008C2999"/>
    <w:rsid w:val="008E09C1"/>
    <w:rsid w:val="008E25C9"/>
    <w:rsid w:val="008E4F93"/>
    <w:rsid w:val="008E68DB"/>
    <w:rsid w:val="008F5006"/>
    <w:rsid w:val="008F6427"/>
    <w:rsid w:val="00904A6D"/>
    <w:rsid w:val="009052EB"/>
    <w:rsid w:val="00914446"/>
    <w:rsid w:val="00932987"/>
    <w:rsid w:val="00944071"/>
    <w:rsid w:val="00963955"/>
    <w:rsid w:val="00964501"/>
    <w:rsid w:val="0096769E"/>
    <w:rsid w:val="00971FB2"/>
    <w:rsid w:val="00976497"/>
    <w:rsid w:val="00984AAB"/>
    <w:rsid w:val="00991CA0"/>
    <w:rsid w:val="00996A2F"/>
    <w:rsid w:val="009C49F7"/>
    <w:rsid w:val="009C5DE8"/>
    <w:rsid w:val="009C6C07"/>
    <w:rsid w:val="009D0193"/>
    <w:rsid w:val="009D2382"/>
    <w:rsid w:val="009D5278"/>
    <w:rsid w:val="009F0AE1"/>
    <w:rsid w:val="009F51DE"/>
    <w:rsid w:val="009F7C4C"/>
    <w:rsid w:val="00A01B0F"/>
    <w:rsid w:val="00A073A5"/>
    <w:rsid w:val="00A17457"/>
    <w:rsid w:val="00A17986"/>
    <w:rsid w:val="00A4126E"/>
    <w:rsid w:val="00A5197A"/>
    <w:rsid w:val="00A60E49"/>
    <w:rsid w:val="00A65F9D"/>
    <w:rsid w:val="00A71CBB"/>
    <w:rsid w:val="00A734D4"/>
    <w:rsid w:val="00AB4ECF"/>
    <w:rsid w:val="00AC5CE1"/>
    <w:rsid w:val="00AD3487"/>
    <w:rsid w:val="00AD4A5E"/>
    <w:rsid w:val="00B109C0"/>
    <w:rsid w:val="00B14C2C"/>
    <w:rsid w:val="00B15ED7"/>
    <w:rsid w:val="00B21601"/>
    <w:rsid w:val="00B36E71"/>
    <w:rsid w:val="00B47C4B"/>
    <w:rsid w:val="00B52963"/>
    <w:rsid w:val="00B53FEB"/>
    <w:rsid w:val="00B554F2"/>
    <w:rsid w:val="00B60BCD"/>
    <w:rsid w:val="00B64180"/>
    <w:rsid w:val="00B768EB"/>
    <w:rsid w:val="00B77CBE"/>
    <w:rsid w:val="00B802D4"/>
    <w:rsid w:val="00B83CD3"/>
    <w:rsid w:val="00B962FD"/>
    <w:rsid w:val="00B96EE1"/>
    <w:rsid w:val="00BC26CD"/>
    <w:rsid w:val="00BC4A1D"/>
    <w:rsid w:val="00BD68CE"/>
    <w:rsid w:val="00BE386D"/>
    <w:rsid w:val="00C0489C"/>
    <w:rsid w:val="00C113A0"/>
    <w:rsid w:val="00C14A10"/>
    <w:rsid w:val="00C231AD"/>
    <w:rsid w:val="00C3192A"/>
    <w:rsid w:val="00C4711E"/>
    <w:rsid w:val="00C52C65"/>
    <w:rsid w:val="00C555BD"/>
    <w:rsid w:val="00C61456"/>
    <w:rsid w:val="00C76FC1"/>
    <w:rsid w:val="00C818E1"/>
    <w:rsid w:val="00C9457A"/>
    <w:rsid w:val="00C955D6"/>
    <w:rsid w:val="00CD1922"/>
    <w:rsid w:val="00CF3E94"/>
    <w:rsid w:val="00CF4878"/>
    <w:rsid w:val="00D03493"/>
    <w:rsid w:val="00D06F68"/>
    <w:rsid w:val="00D07D00"/>
    <w:rsid w:val="00D10382"/>
    <w:rsid w:val="00D13576"/>
    <w:rsid w:val="00D1551D"/>
    <w:rsid w:val="00D2395F"/>
    <w:rsid w:val="00D25BE4"/>
    <w:rsid w:val="00D353C7"/>
    <w:rsid w:val="00D651E7"/>
    <w:rsid w:val="00D9060E"/>
    <w:rsid w:val="00D92A23"/>
    <w:rsid w:val="00D97816"/>
    <w:rsid w:val="00D97C6B"/>
    <w:rsid w:val="00DA2D40"/>
    <w:rsid w:val="00DD0D55"/>
    <w:rsid w:val="00DD1B22"/>
    <w:rsid w:val="00DD2197"/>
    <w:rsid w:val="00DD3233"/>
    <w:rsid w:val="00E003CC"/>
    <w:rsid w:val="00E01941"/>
    <w:rsid w:val="00E204CF"/>
    <w:rsid w:val="00E20901"/>
    <w:rsid w:val="00E40432"/>
    <w:rsid w:val="00E74FF5"/>
    <w:rsid w:val="00EB30BA"/>
    <w:rsid w:val="00EE17F1"/>
    <w:rsid w:val="00EE278A"/>
    <w:rsid w:val="00EE689B"/>
    <w:rsid w:val="00F3082F"/>
    <w:rsid w:val="00F37A07"/>
    <w:rsid w:val="00F43CA2"/>
    <w:rsid w:val="00F4447D"/>
    <w:rsid w:val="00F57984"/>
    <w:rsid w:val="00F60C14"/>
    <w:rsid w:val="00F63801"/>
    <w:rsid w:val="00F652AA"/>
    <w:rsid w:val="00F66367"/>
    <w:rsid w:val="00F67D2E"/>
    <w:rsid w:val="00F74A99"/>
    <w:rsid w:val="00F75147"/>
    <w:rsid w:val="00F77978"/>
    <w:rsid w:val="00F86A90"/>
    <w:rsid w:val="00F871D4"/>
    <w:rsid w:val="00F90944"/>
    <w:rsid w:val="00F95DE0"/>
    <w:rsid w:val="00F97A34"/>
    <w:rsid w:val="00FA09EF"/>
    <w:rsid w:val="00FA5160"/>
    <w:rsid w:val="00FB2E19"/>
    <w:rsid w:val="00FB31E2"/>
    <w:rsid w:val="00FE3049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1EEA8"/>
  <w15:docId w15:val="{73CC6297-2A61-4908-9731-9A25A89F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02F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8524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67D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17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171B34"/>
  </w:style>
  <w:style w:type="paragraph" w:styleId="a6">
    <w:name w:val="footer"/>
    <w:basedOn w:val="a0"/>
    <w:link w:val="a7"/>
    <w:uiPriority w:val="99"/>
    <w:unhideWhenUsed/>
    <w:rsid w:val="00171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71B34"/>
  </w:style>
  <w:style w:type="paragraph" w:styleId="a8">
    <w:name w:val="List Paragraph"/>
    <w:basedOn w:val="a0"/>
    <w:uiPriority w:val="34"/>
    <w:qFormat/>
    <w:rsid w:val="00420C13"/>
    <w:pPr>
      <w:ind w:left="720"/>
      <w:contextualSpacing/>
    </w:pPr>
  </w:style>
  <w:style w:type="table" w:styleId="a9">
    <w:name w:val="Table Grid"/>
    <w:basedOn w:val="a2"/>
    <w:rsid w:val="00420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uiPriority w:val="99"/>
    <w:unhideWhenUsed/>
    <w:rsid w:val="00420C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02F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b">
    <w:name w:val="Hyperlink"/>
    <w:basedOn w:val="a1"/>
    <w:uiPriority w:val="99"/>
    <w:unhideWhenUsed/>
    <w:rsid w:val="00202FCA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rsid w:val="008524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alloon Text"/>
    <w:basedOn w:val="a0"/>
    <w:link w:val="ad"/>
    <w:uiPriority w:val="99"/>
    <w:semiHidden/>
    <w:unhideWhenUsed/>
    <w:rsid w:val="00EE1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E17F1"/>
    <w:rPr>
      <w:rFonts w:ascii="Segoe UI" w:hAnsi="Segoe UI" w:cs="Segoe UI"/>
      <w:sz w:val="18"/>
      <w:szCs w:val="18"/>
    </w:rPr>
  </w:style>
  <w:style w:type="character" w:styleId="ae">
    <w:name w:val="page number"/>
    <w:basedOn w:val="a1"/>
    <w:rsid w:val="0043493A"/>
  </w:style>
  <w:style w:type="character" w:styleId="af">
    <w:name w:val="annotation reference"/>
    <w:basedOn w:val="a1"/>
    <w:uiPriority w:val="99"/>
    <w:semiHidden/>
    <w:unhideWhenUsed/>
    <w:rsid w:val="00D25BE4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D25BE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D25BE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25BE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25BE4"/>
    <w:rPr>
      <w:b/>
      <w:bCs/>
      <w:sz w:val="20"/>
      <w:szCs w:val="20"/>
    </w:rPr>
  </w:style>
  <w:style w:type="paragraph" w:customStyle="1" w:styleId="Heading112">
    <w:name w:val="Heading 112"/>
    <w:basedOn w:val="1"/>
    <w:qFormat/>
    <w:rsid w:val="009D5278"/>
    <w:pPr>
      <w:numPr>
        <w:numId w:val="1"/>
      </w:numPr>
      <w:spacing w:before="360" w:after="120" w:line="240" w:lineRule="auto"/>
      <w:jc w:val="center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F67D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0"/>
    <w:next w:val="a0"/>
    <w:autoRedefine/>
    <w:uiPriority w:val="39"/>
    <w:unhideWhenUsed/>
    <w:rsid w:val="009D0193"/>
    <w:pPr>
      <w:tabs>
        <w:tab w:val="left" w:pos="440"/>
        <w:tab w:val="right" w:leader="dot" w:pos="10422"/>
      </w:tabs>
      <w:spacing w:after="100"/>
    </w:pPr>
  </w:style>
  <w:style w:type="paragraph" w:styleId="af4">
    <w:name w:val="TOC Heading"/>
    <w:basedOn w:val="1"/>
    <w:next w:val="a0"/>
    <w:uiPriority w:val="39"/>
    <w:unhideWhenUsed/>
    <w:qFormat/>
    <w:rsid w:val="00674FB5"/>
    <w:pPr>
      <w:outlineLvl w:val="9"/>
    </w:pPr>
    <w:rPr>
      <w:lang w:eastAsia="ru-RU"/>
    </w:rPr>
  </w:style>
  <w:style w:type="paragraph" w:styleId="af5">
    <w:name w:val="Plain Text"/>
    <w:basedOn w:val="a0"/>
    <w:link w:val="af6"/>
    <w:uiPriority w:val="99"/>
    <w:semiHidden/>
    <w:unhideWhenUsed/>
    <w:rsid w:val="001852EB"/>
    <w:pPr>
      <w:spacing w:after="0" w:line="240" w:lineRule="auto"/>
    </w:pPr>
    <w:rPr>
      <w:rFonts w:ascii="Calibri" w:hAnsi="Calibri"/>
      <w:szCs w:val="21"/>
    </w:rPr>
  </w:style>
  <w:style w:type="character" w:customStyle="1" w:styleId="af6">
    <w:name w:val="Текст Знак"/>
    <w:basedOn w:val="a1"/>
    <w:link w:val="af5"/>
    <w:uiPriority w:val="99"/>
    <w:semiHidden/>
    <w:rsid w:val="001852EB"/>
    <w:rPr>
      <w:rFonts w:ascii="Calibri" w:hAnsi="Calibri"/>
      <w:szCs w:val="21"/>
    </w:rPr>
  </w:style>
  <w:style w:type="paragraph" w:customStyle="1" w:styleId="af7">
    <w:name w:val="Текст ТЗ"/>
    <w:basedOn w:val="a0"/>
    <w:qFormat/>
    <w:rsid w:val="009D5278"/>
    <w:pPr>
      <w:spacing w:after="0" w:line="240" w:lineRule="auto"/>
      <w:ind w:right="226" w:firstLine="567"/>
      <w:jc w:val="both"/>
    </w:pPr>
    <w:rPr>
      <w:rFonts w:ascii="Times New Roman" w:hAnsi="Times New Roman" w:cs="Times New Roman"/>
      <w:sz w:val="24"/>
      <w:szCs w:val="28"/>
    </w:rPr>
  </w:style>
  <w:style w:type="paragraph" w:customStyle="1" w:styleId="western">
    <w:name w:val="western"/>
    <w:basedOn w:val="a0"/>
    <w:rsid w:val="0060396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Текст ТЗ с маркером"/>
    <w:basedOn w:val="a8"/>
    <w:qFormat/>
    <w:rsid w:val="0072763C"/>
    <w:pPr>
      <w:numPr>
        <w:ilvl w:val="1"/>
        <w:numId w:val="1"/>
      </w:numPr>
      <w:tabs>
        <w:tab w:val="left" w:pos="993"/>
      </w:tabs>
      <w:spacing w:before="60" w:after="0" w:line="240" w:lineRule="auto"/>
      <w:contextualSpacing w:val="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5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12811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2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13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4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9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46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83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21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14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1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5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18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85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4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18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81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40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87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4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41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593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16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83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4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5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42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50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4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2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391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7315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829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0399A9279CB549876302B0C953BF29" ma:contentTypeVersion="13" ma:contentTypeDescription="Create a new document." ma:contentTypeScope="" ma:versionID="d36e222cedabf49b691d7e81b45958a3">
  <xsd:schema xmlns:xsd="http://www.w3.org/2001/XMLSchema" xmlns:xs="http://www.w3.org/2001/XMLSchema" xmlns:p="http://schemas.microsoft.com/office/2006/metadata/properties" xmlns:ns2="e8510b5f-6aa8-4b41-ad21-0333e6d625da" xmlns:ns3="62edf88c-bd47-4408-9cff-6a35ee0b3946" xmlns:ns4="6f5c1268-c313-4c88-a7d8-4dfb6146562e" targetNamespace="http://schemas.microsoft.com/office/2006/metadata/properties" ma:root="true" ma:fieldsID="f7b84816fc71069edcad0bf285521e98" ns2:_="" ns3:_="" ns4:_="">
    <xsd:import namespace="e8510b5f-6aa8-4b41-ad21-0333e6d625da"/>
    <xsd:import namespace="62edf88c-bd47-4408-9cff-6a35ee0b3946"/>
    <xsd:import namespace="6f5c1268-c313-4c88-a7d8-4dfb614656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iteId" minOccurs="0"/>
                <xsd:element ref="ns3:WebId" minOccurs="0"/>
                <xsd:element ref="ns3:ListId" minOccurs="0"/>
                <xsd:element ref="ns3:FieldName" minOccurs="0"/>
                <xsd:element ref="ns3:ItemId" minOccurs="0"/>
                <xsd:element ref="ns3:Sorting" minOccurs="0"/>
                <xsd:element ref="ns2:SharedWithUsers" minOccurs="0"/>
                <xsd:element ref="ns4:SiteId0" minOccurs="0"/>
                <xsd:element ref="ns4:WebId0" minOccurs="0"/>
                <xsd:element ref="ns4:ListId0" minOccurs="0"/>
                <xsd:element ref="ns4:FieldName0" minOccurs="0"/>
                <xsd:element ref="ns4:ItemId0" minOccurs="0"/>
                <xsd:element ref="ns4:Sorting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10b5f-6aa8-4b41-ad21-0333e6d625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df88c-bd47-4408-9cff-6a35ee0b3946" elementFormDefault="qualified">
    <xsd:import namespace="http://schemas.microsoft.com/office/2006/documentManagement/types"/>
    <xsd:import namespace="http://schemas.microsoft.com/office/infopath/2007/PartnerControls"/>
    <xsd:element name="SiteId" ma:index="11" nillable="true" ma:displayName="SiteId" ma:indexed="true" ma:internalName="SiteId">
      <xsd:simpleType>
        <xsd:restriction base="dms:Text"/>
      </xsd:simpleType>
    </xsd:element>
    <xsd:element name="WebId" ma:index="12" nillable="true" ma:displayName="WebId" ma:indexed="true" ma:internalName="WebId">
      <xsd:simpleType>
        <xsd:restriction base="dms:Text"/>
      </xsd:simpleType>
    </xsd:element>
    <xsd:element name="ListId" ma:index="13" nillable="true" ma:displayName="ListId" ma:indexed="true" ma:internalName="ListId">
      <xsd:simpleType>
        <xsd:restriction base="dms:Text"/>
      </xsd:simpleType>
    </xsd:element>
    <xsd:element name="FieldName" ma:index="14" nillable="true" ma:displayName="FieldName" ma:indexed="true" ma:internalName="FieldName">
      <xsd:simpleType>
        <xsd:restriction base="dms:Text"/>
      </xsd:simpleType>
    </xsd:element>
    <xsd:element name="ItemId" ma:index="15" nillable="true" ma:displayName="ItemId" ma:indexed="true" ma:internalName="ItemId">
      <xsd:simpleType>
        <xsd:restriction base="dms:Number"/>
      </xsd:simpleType>
    </xsd:element>
    <xsd:element name="Sorting" ma:index="16" nillable="true" ma:displayName="Sorting" ma:internalName="Sort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c1268-c313-4c88-a7d8-4dfb6146562e" elementFormDefault="qualified">
    <xsd:import namespace="http://schemas.microsoft.com/office/2006/documentManagement/types"/>
    <xsd:import namespace="http://schemas.microsoft.com/office/infopath/2007/PartnerControls"/>
    <xsd:element name="SiteId0" ma:index="18" nillable="true" ma:displayName="SiteId" ma:internalName="SiteId0">
      <xsd:simpleType>
        <xsd:restriction base="dms:Text"/>
      </xsd:simpleType>
    </xsd:element>
    <xsd:element name="WebId0" ma:index="19" nillable="true" ma:displayName="WebId" ma:internalName="WebId0">
      <xsd:simpleType>
        <xsd:restriction base="dms:Text"/>
      </xsd:simpleType>
    </xsd:element>
    <xsd:element name="ListId0" ma:index="20" nillable="true" ma:displayName="ListId" ma:internalName="ListId0">
      <xsd:simpleType>
        <xsd:restriction base="dms:Text"/>
      </xsd:simpleType>
    </xsd:element>
    <xsd:element name="FieldName0" ma:index="21" nillable="true" ma:displayName="FieldName" ma:internalName="FieldName0">
      <xsd:simpleType>
        <xsd:restriction base="dms:Text"/>
      </xsd:simpleType>
    </xsd:element>
    <xsd:element name="ItemId0" ma:index="22" nillable="true" ma:displayName="ItemId" ma:internalName="ItemId0">
      <xsd:simpleType>
        <xsd:restriction base="dms:Number"/>
      </xsd:simpleType>
    </xsd:element>
    <xsd:element name="Sorting0" ma:index="23" nillable="true" ma:displayName="Sorting" ma:internalName="Sorting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eldName0 xmlns="6f5c1268-c313-4c88-a7d8-4dfb6146562e" xsi:nil="true"/>
    <FieldName xmlns="62edf88c-bd47-4408-9cff-6a35ee0b3946">DocumentEnclosures</FieldName>
    <WebId xmlns="62edf88c-bd47-4408-9cff-6a35ee0b3946">a53db075-6001-42ae-9e6c-e743b1df4f94</WebId>
    <SiteId0 xmlns="6f5c1268-c313-4c88-a7d8-4dfb6146562e" xsi:nil="true"/>
    <ListId0 xmlns="6f5c1268-c313-4c88-a7d8-4dfb6146562e" xsi:nil="true"/>
    <WebId0 xmlns="6f5c1268-c313-4c88-a7d8-4dfb6146562e" xsi:nil="true"/>
    <ItemId0 xmlns="6f5c1268-c313-4c88-a7d8-4dfb6146562e" xsi:nil="true"/>
    <ItemId xmlns="62edf88c-bd47-4408-9cff-6a35ee0b3946">253978</ItemId>
    <ListId xmlns="62edf88c-bd47-4408-9cff-6a35ee0b3946">4ce9d90b-cc2e-4877-8f75-acd5d085a607</ListId>
    <SiteId xmlns="62edf88c-bd47-4408-9cff-6a35ee0b3946">a89c8e85-d29c-4061-bff8-670dfe56a2e7</SiteId>
    <Sorting0 xmlns="6f5c1268-c313-4c88-a7d8-4dfb6146562e" xsi:nil="true"/>
    <Sorting xmlns="62edf88c-bd47-4408-9cff-6a35ee0b3946" xsi:nil="true"/>
    <_dlc_DocId xmlns="e8510b5f-6aa8-4b41-ad21-0333e6d625da">QJYPEZHFX43C-901196160-216426</_dlc_DocId>
    <_dlc_DocIdUrl xmlns="e8510b5f-6aa8-4b41-ad21-0333e6d625da">
      <Url>http://docs.cpcpipe.ru/sites/files2022/_layouts/15/DocIdRedir.aspx?ID=QJYPEZHFX43C-901196160-216426</Url>
      <Description>QJYPEZHFX43C-901196160-216426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9078F-B279-49AE-8975-95F7C0553A3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DB7D46-4D8C-45C1-BB96-3303E2C9E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10b5f-6aa8-4b41-ad21-0333e6d625da"/>
    <ds:schemaRef ds:uri="62edf88c-bd47-4408-9cff-6a35ee0b3946"/>
    <ds:schemaRef ds:uri="6f5c1268-c313-4c88-a7d8-4dfb61465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88CED8-C21D-41FD-A595-E4A03E9A3EB8}">
  <ds:schemaRefs>
    <ds:schemaRef ds:uri="http://schemas.microsoft.com/office/2006/metadata/properties"/>
    <ds:schemaRef ds:uri="http://schemas.microsoft.com/office/infopath/2007/PartnerControls"/>
    <ds:schemaRef ds:uri="6f5c1268-c313-4c88-a7d8-4dfb6146562e"/>
    <ds:schemaRef ds:uri="62edf88c-bd47-4408-9cff-6a35ee0b3946"/>
    <ds:schemaRef ds:uri="e8510b5f-6aa8-4b41-ad21-0333e6d625da"/>
  </ds:schemaRefs>
</ds:datastoreItem>
</file>

<file path=customXml/itemProps4.xml><?xml version="1.0" encoding="utf-8"?>
<ds:datastoreItem xmlns:ds="http://schemas.openxmlformats.org/officeDocument/2006/customXml" ds:itemID="{189F4355-E45C-4B5F-9DAE-67BBA9EEBBE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89E173-3219-41DE-81D4-F61C43C4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Caspian Pipeline Consortium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Budyak, Vladimir</dc:creator>
  <cp:lastModifiedBy>varg0721</cp:lastModifiedBy>
  <cp:revision>5</cp:revision>
  <cp:lastPrinted>2020-10-14T07:12:00Z</cp:lastPrinted>
  <dcterms:created xsi:type="dcterms:W3CDTF">2022-07-18T12:15:00Z</dcterms:created>
  <dcterms:modified xsi:type="dcterms:W3CDTF">2023-01-09T09:37:00Z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0x010100F00399A9279CB549876302B0C953BF29</vt:lpwstr>
  </property>
  <property fmtid="{D5CDD505-2E9C-101B-9397-08002B2CF9AE}" pid="3" name="_dlc_DocIdItemGuid">
    <vt:lpwstr>d29daa8d-d380-483b-8729-fe5ffebfd166</vt:lpwstr>
  </property>
</Properties>
</file>